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vaccination against bacterial meningitis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student shall be fully immunized against bacterial meningitis, except as provided by Subsection (c). To satisfy the requirement of this subsection, a student must show proof of a quadrivalent meningococcal conjugate vaccine and a booster dose of that vaccine in accordance with the recommended immunization schedule adopted by the Department of State Health Services, as well as any additional vaccine recommended for the prevention of bacterial meningitis by the federal Centers for Disease Control and Prevention. The executive commissioner of the Health and Human Services Commission shall adopt rules for the implementation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June 1, 2022, the executive commissioner of the Health and Human Services Commission shall adopt the rules necessary to implement Section 38.001(a-1),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38.001(a-1),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