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87R2940 MCF-D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Noble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604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microchip scan of animals in the custody of an animal shelter or releasing agency, including an animal rescue organization.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823, Health and Safety Code, is amended by adding Section 823.004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823.004.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MICROCHIP SCAN REQUIRED.  As soon as practicable after an animal is placed in the custody of an animal shelter or a releasing agency as defined by Section 828.001, including an animal rescue organization, the shelter, agency, or organization shall scan the animal to determine whether a microchip is implanted in the animal.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604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