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87R608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governor's power to control the sale, dispensing, transportation, storage, and use of alcoholic beverages, ammunition, explosives, combustibles, and weapons during a declared state of disaster or state of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433.002(b),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directive may provide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control of public and private transportation in the affected area;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designation of specific zones in the affected area in which, if necessary, the use and occupancy of buildings and vehicles may be controlled;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control of the movement of persons;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control of places of amusement or assembly;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establishment of curfews[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 control of the sale, transportation, and use of alcoholic beverages, weapons, and ammunition, except as provided by Section 433.0045;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(7)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control of the storage, use, and transportation of explosives or flammable materials considered dangerous to public safety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418.019,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