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87R2638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secretary of state providing voter registration application forms to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13.046(h),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registration application forms to a high school at least once each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