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87R3555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corroboration of certain testimony in the prosecution of a trafficking of persons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20A.04, Penal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conviction under this chapter may be had on the uncorroborated testimony of a party to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of the defendant or attorney representing the state, the court shall hold a hearing regarding whether the testimony of the party must be corroborated as required by Article 38.14, Code of Criminal Procedure.  If the court determines that the party providing the testimony was a willing participant in the offense, the court shall instruct the jury in accordance with Article 38.14,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20A.04, Penal Code, as amended by this Act, applies only to a trial that begins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