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87R3830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Guerra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voter registration application forms in high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13.046(h),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secretary of state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consult with the Texas Education Agency regarding the number of registration application forms to provide to each high school;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to each high school registration application forms once each fall and spring semester in the number determined from the consultation under Subdivision (1);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prescribe any additional procedures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