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786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required cardiopulmonary resuscitation training for telecommunicators.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1701.3071, Occupations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training required by Subsection (a)(2) must include telecommunicator cardiopulmonary resuscitation training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uses the most current nationally recognized emergency cardiovascular care guidelines;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incorporates recognition protocols for out-of-hospital cardiac arrest;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information on best practices for relaying compression-only cardiopulmonary resuscitation instructions to callers.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1701.352(i),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state agency, county, special district, or municipality that appoints or employs a telecommunicator shall provide training to the telecommunicator of not less than 20 hours during each 24-month period of employment </w:t>
      </w:r>
      <w:r>
        <w:rPr>
          <w:u w:val="single"/>
        </w:rPr>
        <w:t xml:space="preserve">that includes: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telecommunicator cardiopulmonary resuscitation as described by Section 1701.3071(a-1);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</w:t>
      </w:r>
      <w:r>
        <w:t xml:space="preserve"> [</w:t>
      </w:r>
      <w:r>
        <w:rPr>
          <w:strike/>
        </w:rPr>
        <w:t xml:space="preserve">. The training must be approved by the commission and consist of</w:t>
      </w:r>
      <w:r>
        <w:t xml:space="preserve">] topics selected by the commission and the employing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the Texas Commission on Law Enforcement shall adopt rules necessary to implement Section 1701.3071(a-1), Occupations Code, as added by this Act, and Section 1701.352(i), Occupations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786 was passed by the House on April 13, 2021, by the following vote:</w:t>
      </w:r>
      <w:r xml:space="preserve">
        <w:t> </w:t>
      </w:r>
      <w:r xml:space="preserve">
        <w:t> </w:t>
      </w:r>
      <w:r>
        <w:t xml:space="preserve">Yeas 148,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786 was passed by the Senate on April 29,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