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monthly amount of longevity pay for state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659.044(a),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Subsections (e) and (f) and Section 659.0445, the monthly amount of longevity pay is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$20</w:t>
      </w:r>
      <w:r>
        <w:t xml:space="preserve">] for every two years of lifetime service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