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review certain penal laws of this state and to make certain recommendations regarding those laws, to criminal offenses previously compiled in statutes outside the Penal Code, to repealing certain of those offenses, and to conforming punishments for certain of those offenses to the penalty structure provided in the Penal Code; increasing the punishment for the criminal offenses of sedition, sabotage, and capital sabotage;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PURPOSE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PURPOSE.</w:t>
      </w:r>
      <w:r xml:space="preserve">
        <w:t> </w:t>
      </w:r>
      <w:r xml:space="preserve">
        <w:t> </w:t>
      </w:r>
      <w:r>
        <w:t xml:space="preserve">The purpose of this Act is to implement the recommendations of the commission created by Section 29, Chapter 1251 (H.B. 1396), Acts of the 84th Legislature, Regular Session, 2015, and other successor commissions and to authorize additional review of the penal laws described by Section 2.01(a) of this Act.</w:t>
      </w:r>
    </w:p>
    <w:p w:rsidR="003F3435" w:rsidRDefault="0032493E">
      <w:pPr>
        <w:spacing w:line="480" w:lineRule="auto"/>
        <w:jc w:val="center"/>
      </w:pPr>
      <w:r>
        <w:t xml:space="preserve">ARTICLE 2.  COMMISSION TO STUDY CERTAIN PENAL LAWS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COMMISSION TO STUDY CERTAIN PENAL LAWS.  (a)</w:t>
      </w:r>
      <w:r xml:space="preserve">
        <w:t> </w:t>
      </w:r>
      <w:r xml:space="preserve">
        <w:t> </w:t>
      </w:r>
      <w:r>
        <w:t xml:space="preserve">A commission is created to study and review all penal laws of this state other than criminal offenses:</w:t>
      </w:r>
    </w:p>
    <w:p w:rsidR="003F3435" w:rsidRDefault="0032493E">
      <w:pPr>
        <w:spacing w:line="480" w:lineRule="auto"/>
        <w:ind w:firstLine="1440"/>
        <w:jc w:val="both"/>
      </w:pPr>
      <w:r>
        <w:t xml:space="preserve">(1)</w:t>
      </w:r>
      <w:r xml:space="preserve">
        <w:t> </w:t>
      </w:r>
      <w:r xml:space="preserve">
        <w:t> </w:t>
      </w:r>
      <w:r>
        <w:t xml:space="preserve">under the Penal Code;</w:t>
      </w:r>
    </w:p>
    <w:p w:rsidR="003F3435" w:rsidRDefault="0032493E">
      <w:pPr>
        <w:spacing w:line="480" w:lineRule="auto"/>
        <w:ind w:firstLine="1440"/>
        <w:jc w:val="both"/>
      </w:pPr>
      <w:r>
        <w:t xml:space="preserve">(2)</w:t>
      </w:r>
      <w:r xml:space="preserve">
        <w:t> </w:t>
      </w:r>
      <w:r xml:space="preserve">
        <w:t> </w:t>
      </w:r>
      <w:r>
        <w:t xml:space="preserve">under Chapter 481, Health and Safety Code; or</w:t>
      </w:r>
    </w:p>
    <w:p w:rsidR="003F3435" w:rsidRDefault="0032493E">
      <w:pPr>
        <w:spacing w:line="480" w:lineRule="auto"/>
        <w:ind w:firstLine="1440"/>
        <w:jc w:val="both"/>
      </w:pPr>
      <w:r>
        <w:t xml:space="preserve">(3)</w:t>
      </w:r>
      <w:r xml:space="preserve">
        <w:t> </w:t>
      </w:r>
      <w:r xml:space="preserve">
        <w:t> </w:t>
      </w:r>
      <w:r>
        <w:t xml:space="preserve">related to the operation of a motor vehicle.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all laws described by Subsection (a) of this section;</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repeal or amendment of laws that are identified as being unnecessary, unclear, duplicative, overly broad, or otherwise insufficient to serve the intended purpose of the law, including any laws requiring additional review, as identified by the commission created by Section 29, Chapter 1251 (H.B. 1396), Acts of the 84th Legislature, Regular Session, 2015, and other successor commissions; and</w:t>
      </w:r>
    </w:p>
    <w:p w:rsidR="003F3435" w:rsidRDefault="0032493E">
      <w:pPr>
        <w:spacing w:line="480" w:lineRule="auto"/>
        <w:ind w:firstLine="1440"/>
        <w:jc w:val="both"/>
      </w:pPr>
      <w:r>
        <w:t xml:space="preserve">(3)</w:t>
      </w:r>
      <w:r xml:space="preserve">
        <w:t> </w:t>
      </w:r>
      <w:r xml:space="preserve">
        <w:t> </w:t>
      </w:r>
      <w:r>
        <w:t xml:space="preserve">evaluate the current applicability of any recommendations that were previously made by the commissions described by Subdivision (2) of this subsection and that have not yet been implemented.</w:t>
      </w:r>
    </w:p>
    <w:p w:rsidR="003F3435" w:rsidRDefault="0032493E">
      <w:pPr>
        <w:spacing w:line="480" w:lineRule="auto"/>
        <w:ind w:firstLine="720"/>
        <w:jc w:val="both"/>
      </w:pPr>
      <w:r>
        <w:t xml:space="preserve">(c)</w:t>
      </w:r>
      <w:r xml:space="preserve">
        <w:t> </w:t>
      </w:r>
      <w:r xml:space="preserve">
        <w:t> </w:t>
      </w:r>
      <w:r>
        <w:t xml:space="preserve">The commission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members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w:t>
      </w:r>
    </w:p>
    <w:p w:rsidR="003F3435" w:rsidRDefault="0032493E">
      <w:pPr>
        <w:spacing w:line="480" w:lineRule="auto"/>
        <w:ind w:firstLine="720"/>
        <w:jc w:val="both"/>
      </w:pPr>
      <w:r>
        <w:t xml:space="preserve">(d)</w:t>
      </w:r>
      <w:r xml:space="preserve">
        <w:t> </w:t>
      </w:r>
      <w:r xml:space="preserve">
        <w:t> </w:t>
      </w:r>
      <w:r>
        <w:t xml:space="preserve">The officials making appointments to the commission under Subsection (c) of this section shall ensure that the membership of the commission includes representatives of all areas of the criminal justice system, including prosecutors, defense attorneys, judges, legal scholars, and relevant business interests.</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2022, the commission shall 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 matters.  The commission shall include in its recommendations any specific statutes that the commission recommends repealing or amending.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APPOINTMENT OF MEMBERS.  Not later than November 1, 2021, the governor, the lieutenant governor, the speaker of the house of representatives, the chief justice of the Supreme Court of Texas, and the presiding judge of the Texas Court of Criminal Appeals shall appoint the members of the commission created under this article.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ABOLITION OF COMMISSION.  The commission is abolished and this article expires December 31, 2022.</w:t>
      </w:r>
    </w:p>
    <w:p w:rsidR="003F3435" w:rsidRDefault="0032493E">
      <w:pPr>
        <w:spacing w:line="480" w:lineRule="auto"/>
        <w:jc w:val="center"/>
      </w:pPr>
      <w:r>
        <w:t xml:space="preserve">ARTICLE 3.  MISCELLANEOUS AMENDMENTS RELATING TO CRIMINAL OFFENSES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17.46(b),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w:t>
      </w:r>
      <w:r>
        <w:rPr>
          <w:u w:val="single"/>
        </w:rPr>
        <w:t xml:space="preserve">32.55, Penal Code</w:t>
      </w:r>
      <w:r>
        <w:t xml:space="preserve"> [</w:t>
      </w:r>
      <w:r>
        <w:rPr>
          <w:strike/>
        </w:rPr>
        <w:t xml:space="preserve">17.461</w:t>
      </w:r>
      <w:r>
        <w:t xml:space="preserve">];</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w:t>
      </w:r>
    </w:p>
    <w:p w:rsidR="003F3435" w:rsidRDefault="0032493E">
      <w:pPr>
        <w:spacing w:line="480" w:lineRule="auto"/>
        <w:ind w:firstLine="1440"/>
        <w:jc w:val="both"/>
      </w:pPr>
      <w:r>
        <w:t xml:space="preserve">(27)</w:t>
      </w:r>
      <w:r xml:space="preserve">
        <w:t> </w:t>
      </w:r>
      <w:r xml:space="preserve">
        <w:t> </w:t>
      </w:r>
      <w:r>
        <w:t xml:space="preserve">subject to Section 17.4625, taking advantage of a disaster declared by the governor under Chapter 418, Government Code, or by the president of the United States by:</w:t>
      </w:r>
    </w:p>
    <w:p w:rsidR="003F3435" w:rsidRDefault="0032493E">
      <w:pPr>
        <w:spacing w:line="480" w:lineRule="auto"/>
        <w:ind w:firstLine="2160"/>
        <w:jc w:val="both"/>
      </w:pPr>
      <w:r>
        <w:t xml:space="preserve">(A)</w:t>
      </w:r>
      <w:r xml:space="preserve">
        <w:t> </w:t>
      </w:r>
      <w:r xml:space="preserve">
        <w:t> </w:t>
      </w:r>
      <w:r>
        <w:t xml:space="preserve">selling or leasing fuel, food, medicine, lodging, building materials, construction tools,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lodging, building materials, construction tools,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 or</w:t>
      </w:r>
    </w:p>
    <w:p w:rsidR="003F3435" w:rsidRDefault="0032493E">
      <w:pPr>
        <w:spacing w:line="480" w:lineRule="auto"/>
        <w:ind w:firstLine="1440"/>
        <w:jc w:val="both"/>
      </w:pPr>
      <w:r>
        <w:t xml:space="preserve">(34)</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17.461, Business &amp; Commerce Code, is transferred to Subchapter D, Chapter 32, Penal Code, and redesignated as Section 32.55, Penal Code, to read as follows:</w:t>
      </w:r>
    </w:p>
    <w:p w:rsidR="003F3435" w:rsidRDefault="0032493E">
      <w:pPr>
        <w:spacing w:line="480" w:lineRule="auto"/>
        <w:ind w:firstLine="720"/>
        <w:jc w:val="both"/>
      </w:pPr>
      <w:r>
        <w:t xml:space="preserve">Sec.</w:t>
      </w:r>
      <w:r xml:space="preserve">
        <w:t> </w:t>
      </w:r>
      <w:r>
        <w:rPr>
          <w:u w:val="single"/>
        </w:rPr>
        <w:t xml:space="preserve">32.55</w:t>
      </w:r>
      <w:r xml:space="preserve">
        <w:t> </w:t>
      </w:r>
      <w:r>
        <w:t xml:space="preserve">[</w:t>
      </w:r>
      <w:r>
        <w:rPr>
          <w:strike/>
        </w:rPr>
        <w:t xml:space="preserve">17.461</w:t>
      </w:r>
      <w:r>
        <w:t xml:space="preserve">].</w:t>
      </w:r>
      <w:r xml:space="preserve">
        <w:t> </w:t>
      </w:r>
      <w:r xml:space="preserve">
        <w:t> </w:t>
      </w:r>
      <w:r>
        <w:t xml:space="preserve">PYRAMID PROMOTIONAL SCHEME.  (a)  In this section:</w:t>
      </w:r>
    </w:p>
    <w:p w:rsidR="003F3435" w:rsidRDefault="0032493E">
      <w:pPr>
        <w:spacing w:line="480" w:lineRule="auto"/>
        <w:ind w:firstLine="1440"/>
        <w:jc w:val="both"/>
      </w:pPr>
      <w:r>
        <w:t xml:space="preserve">(1)</w:t>
      </w:r>
      <w:r xml:space="preserve">
        <w:t> </w:t>
      </w:r>
      <w:r xml:space="preserve">
        <w:t> </w:t>
      </w:r>
      <w:r>
        <w:t xml:space="preserve">"Compensation" means payment of money, a financial benefit, or another thing of value.  The term does not include payment based on sale of a product to a person, including a participant, who purchases the product for actual use or consumption.</w:t>
      </w:r>
    </w:p>
    <w:p w:rsidR="003F3435" w:rsidRDefault="0032493E">
      <w:pPr>
        <w:spacing w:line="480" w:lineRule="auto"/>
        <w:ind w:firstLine="1440"/>
        <w:jc w:val="both"/>
      </w:pPr>
      <w:r>
        <w:t xml:space="preserve">(2)</w:t>
      </w:r>
      <w:r xml:space="preserve">
        <w:t> </w:t>
      </w:r>
      <w:r xml:space="preserve">
        <w:t> </w:t>
      </w:r>
      <w:r>
        <w:t xml:space="preserve">"Consideration" means the payment of cash or the purchase of a product.  The term does not include:</w:t>
      </w:r>
    </w:p>
    <w:p w:rsidR="003F3435" w:rsidRDefault="0032493E">
      <w:pPr>
        <w:spacing w:line="480" w:lineRule="auto"/>
        <w:ind w:firstLine="2160"/>
        <w:jc w:val="both"/>
      </w:pPr>
      <w:r>
        <w:t xml:space="preserve">(A)</w:t>
      </w:r>
      <w:r xml:space="preserve">
        <w:t> </w:t>
      </w:r>
      <w:r xml:space="preserve">
        <w:t> </w:t>
      </w:r>
      <w:r>
        <w:t xml:space="preserve">a purchase of a product furnished at cost to be used in making a sale and not for resale;</w:t>
      </w:r>
    </w:p>
    <w:p w:rsidR="003F3435" w:rsidRDefault="0032493E">
      <w:pPr>
        <w:spacing w:line="480" w:lineRule="auto"/>
        <w:ind w:firstLine="2160"/>
        <w:jc w:val="both"/>
      </w:pPr>
      <w:r>
        <w:t xml:space="preserve">(B)</w:t>
      </w:r>
      <w:r xml:space="preserve">
        <w:t> </w:t>
      </w:r>
      <w:r xml:space="preserve">
        <w:t> </w:t>
      </w:r>
      <w:r>
        <w:t xml:space="preserve">a purchase of a product subject to a repurchase agreement that complies with Subsection (b); or</w:t>
      </w:r>
    </w:p>
    <w:p w:rsidR="003F3435" w:rsidRDefault="0032493E">
      <w:pPr>
        <w:spacing w:line="480" w:lineRule="auto"/>
        <w:ind w:firstLine="2160"/>
        <w:jc w:val="both"/>
      </w:pPr>
      <w:r>
        <w:t xml:space="preserve">(C)</w:t>
      </w:r>
      <w:r xml:space="preserve">
        <w:t> </w:t>
      </w:r>
      <w:r xml:space="preserve">
        <w:t> </w:t>
      </w:r>
      <w:r>
        <w:t xml:space="preserve">time and effort spent in pursuit of a sale or in a recruiting activity.</w:t>
      </w:r>
    </w:p>
    <w:p w:rsidR="003F3435" w:rsidRDefault="0032493E">
      <w:pPr>
        <w:spacing w:line="480" w:lineRule="auto"/>
        <w:ind w:firstLine="1440"/>
        <w:jc w:val="both"/>
      </w:pPr>
      <w:r>
        <w:t xml:space="preserve">(3)</w:t>
      </w:r>
      <w:r xml:space="preserve">
        <w:t> </w:t>
      </w:r>
      <w:r xml:space="preserve">
        <w:t> </w:t>
      </w:r>
      <w:r>
        <w:t xml:space="preserve">"Participate" means to contribute money into a pyramid promotional scheme without promoting, organizing, or operating the scheme.</w:t>
      </w:r>
    </w:p>
    <w:p w:rsidR="003F3435" w:rsidRDefault="0032493E">
      <w:pPr>
        <w:spacing w:line="480" w:lineRule="auto"/>
        <w:ind w:firstLine="1440"/>
        <w:jc w:val="both"/>
      </w:pPr>
      <w:r>
        <w:t xml:space="preserve">(4)</w:t>
      </w:r>
      <w:r xml:space="preserve">
        <w:t> </w:t>
      </w:r>
      <w:r xml:space="preserve">
        <w:t> </w:t>
      </w:r>
      <w:r>
        <w:t xml:space="preserve">"Product" means a good, a service, or intangible property of any kind.</w:t>
      </w:r>
    </w:p>
    <w:p w:rsidR="003F3435" w:rsidRDefault="0032493E">
      <w:pPr>
        <w:spacing w:line="480" w:lineRule="auto"/>
        <w:ind w:firstLine="1440"/>
        <w:jc w:val="both"/>
      </w:pPr>
      <w:r>
        <w:t xml:space="preserve">(5)</w:t>
      </w:r>
      <w:r xml:space="preserve">
        <w:t> </w:t>
      </w:r>
      <w:r xml:space="preserve">
        <w:t> </w:t>
      </w:r>
      <w:r>
        <w:t xml:space="preserve">"Promoting a pyramid promotional scheme" means:</w:t>
      </w:r>
    </w:p>
    <w:p w:rsidR="003F3435" w:rsidRDefault="0032493E">
      <w:pPr>
        <w:spacing w:line="480" w:lineRule="auto"/>
        <w:ind w:firstLine="2160"/>
        <w:jc w:val="both"/>
      </w:pPr>
      <w:r>
        <w:t xml:space="preserve">(A)</w:t>
      </w:r>
      <w:r xml:space="preserve">
        <w:t> </w:t>
      </w:r>
      <w:r xml:space="preserve">
        <w:t> </w:t>
      </w:r>
      <w:r>
        <w:t xml:space="preserve">inducing or attempting to induce one or more other persons to participate in a pyramid promotional scheme; or</w:t>
      </w:r>
    </w:p>
    <w:p w:rsidR="003F3435" w:rsidRDefault="0032493E">
      <w:pPr>
        <w:spacing w:line="480" w:lineRule="auto"/>
        <w:ind w:firstLine="2160"/>
        <w:jc w:val="both"/>
      </w:pPr>
      <w:r>
        <w:t xml:space="preserve">(B)</w:t>
      </w:r>
      <w:r xml:space="preserve">
        <w:t> </w:t>
      </w:r>
      <w:r xml:space="preserve">
        <w:t> </w:t>
      </w:r>
      <w:r>
        <w:t xml:space="preserve">assisting another person in inducing or attempting to induce one or more other persons to participate in a pyramid promotional scheme, including by providing references.</w:t>
      </w:r>
    </w:p>
    <w:p w:rsidR="003F3435" w:rsidRDefault="0032493E">
      <w:pPr>
        <w:spacing w:line="480" w:lineRule="auto"/>
        <w:ind w:firstLine="1440"/>
        <w:jc w:val="both"/>
      </w:pPr>
      <w:r>
        <w:t xml:space="preserve">(6)</w:t>
      </w:r>
      <w:r xml:space="preserve">
        <w:t> </w:t>
      </w:r>
      <w:r xml:space="preserve">
        <w:t> </w:t>
      </w:r>
      <w:r>
        <w:t xml:space="preserve">"Pyramid promotional scheme" means a plan or operation by which a person gives consideration for the opportunity to receive compensation that is derived primarily from a person's introduction of other persons to participate in the plan or operation rather than from the sale of a product by a person introduced into the plan or operation.</w:t>
      </w:r>
    </w:p>
    <w:p w:rsidR="003F3435" w:rsidRDefault="0032493E">
      <w:pPr>
        <w:spacing w:line="480" w:lineRule="auto"/>
        <w:ind w:firstLine="720"/>
        <w:jc w:val="both"/>
      </w:pPr>
      <w:r>
        <w:t xml:space="preserve">(b)</w:t>
      </w:r>
      <w:r xml:space="preserve">
        <w:t> </w:t>
      </w:r>
      <w:r xml:space="preserve">
        <w:t> </w:t>
      </w:r>
      <w:r>
        <w:t xml:space="preserve">To qualify as a repurchase agreement for the purposes of Subsection (a)(2)(B), an agreement must be an enforceable agreement by the seller to repurchase, on written request of the purchaser and not later than the first anniversary of the purchaser's date of purchase, all unencumbered products that are in an unused, commercially resalable condition at a price not less than 90 percent of the amount actually paid by the purchaser for the products being returned, less any consideration received by the purchaser for purchase of the products being returned.  A product that is no longer marketed by the seller is considered resalable if the product is otherwise in an unused, commercially resalable condition and is returned to the seller not later than the first anniversary of the purchaser's date of purchase, except that the product is not considered resalable if before the purchaser purchased the product it was clearly disclosed to the purchaser that the product was sold as a nonreturnable, discontinued, seasonal, or special promotion item.</w:t>
      </w:r>
    </w:p>
    <w:p w:rsidR="003F3435" w:rsidRDefault="0032493E">
      <w:pPr>
        <w:spacing w:line="480" w:lineRule="auto"/>
        <w:ind w:firstLine="720"/>
        <w:jc w:val="both"/>
      </w:pPr>
      <w:r>
        <w:t xml:space="preserve">(c)</w:t>
      </w:r>
      <w:r xml:space="preserve">
        <w:t> </w:t>
      </w:r>
      <w:r xml:space="preserve">
        <w:t> </w:t>
      </w:r>
      <w:r>
        <w:t xml:space="preserve">A person commits an offense if the person contrives, prepares, establishes, operates, advertises, sells, or promotes a pyramid promotional scheme.  An offense under this subsection is a state jail felony.</w:t>
      </w:r>
    </w:p>
    <w:p w:rsidR="003F3435" w:rsidRDefault="0032493E">
      <w:pPr>
        <w:spacing w:line="480" w:lineRule="auto"/>
        <w:ind w:firstLine="720"/>
        <w:jc w:val="both"/>
      </w:pPr>
      <w:r>
        <w:t xml:space="preserve">(d)</w:t>
      </w:r>
      <w:r xml:space="preserve">
        <w:t> </w:t>
      </w:r>
      <w:r xml:space="preserve">
        <w:t> </w:t>
      </w:r>
      <w:r>
        <w:t xml:space="preserve">It is not a defense to prosecution for an offense under this section that the pyramid promotional scheme involved both a franchise to sell a product and the authority to sell additional franchises if the emphasis of the scheme is on the sale of additional franchises.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522.001 and 522.002, Business &amp; Commerce Code, are transferred to Subchapter D, Chapter 32, Penal Code, redesignated as Section 32.511, Penal Code, and amended to read as follows:</w:t>
      </w:r>
    </w:p>
    <w:p w:rsidR="003F3435" w:rsidRDefault="0032493E">
      <w:pPr>
        <w:spacing w:line="480" w:lineRule="auto"/>
        <w:ind w:firstLine="720"/>
        <w:jc w:val="both"/>
      </w:pPr>
      <w:r>
        <w:t xml:space="preserve">Sec.</w:t>
      </w:r>
      <w:r xml:space="preserve">
        <w:t> </w:t>
      </w:r>
      <w:r>
        <w:rPr>
          <w:u w:val="single"/>
        </w:rPr>
        <w:t xml:space="preserve">32.511</w:t>
      </w:r>
      <w:r xml:space="preserve">
        <w:t> </w:t>
      </w:r>
      <w:r>
        <w:t xml:space="preserve">[</w:t>
      </w:r>
      <w:r>
        <w:rPr>
          <w:strike/>
        </w:rPr>
        <w:t xml:space="preserve">522.001</w:t>
      </w:r>
      <w:r>
        <w:t xml:space="preserve">].</w:t>
      </w:r>
      <w:r xml:space="preserve">
        <w:t> </w:t>
      </w:r>
      <w:r xml:space="preserve">
        <w:t> </w:t>
      </w:r>
      <w:r>
        <w:rPr>
          <w:u w:val="single"/>
        </w:rPr>
        <w:t xml:space="preserve">IDENTITY THEFT BY ELECTRONIC DEVICE</w:t>
      </w:r>
      <w:r>
        <w:t xml:space="preserve"> [</w:t>
      </w:r>
      <w:r>
        <w:rPr>
          <w:strike/>
        </w:rPr>
        <w:t xml:space="preserve">DEFINITIONS</w:t>
      </w:r>
      <w:r>
        <w:t xml:space="preserve">].  </w:t>
      </w:r>
      <w:r>
        <w:rPr>
          <w:u w:val="single"/>
        </w:rPr>
        <w:t xml:space="preserve">(a)</w:t>
      </w:r>
      <w:r>
        <w:t xml:space="preserve">  In this </w:t>
      </w:r>
      <w:r>
        <w:rPr>
          <w:u w:val="single"/>
        </w:rPr>
        <w:t xml:space="preserve">section</w:t>
      </w:r>
      <w:r>
        <w:t xml:space="preserve"> [</w:t>
      </w:r>
      <w:r>
        <w:rPr>
          <w:strike/>
        </w:rPr>
        <w:t xml:space="preserve">chapter</w:t>
      </w:r>
      <w:r>
        <w:t xml:space="preserve">]:</w:t>
      </w:r>
    </w:p>
    <w:p w:rsidR="003F3435" w:rsidRDefault="0032493E">
      <w:pPr>
        <w:spacing w:line="480" w:lineRule="auto"/>
        <w:ind w:firstLine="1440"/>
        <w:jc w:val="both"/>
      </w:pPr>
      <w:r>
        <w:t xml:space="preserve">(1)</w:t>
      </w:r>
      <w:r xml:space="preserve">
        <w:t> </w:t>
      </w:r>
      <w:r xml:space="preserve">
        <w:t> </w:t>
      </w:r>
      <w:r>
        <w:t xml:space="preserve">"Payment card" means a credit card, debit card, check card, or other card that is issued to an authorized user to purchase or obtain goods, services, money, or any other thing of value.</w:t>
      </w:r>
    </w:p>
    <w:p w:rsidR="003F3435" w:rsidRDefault="0032493E">
      <w:pPr>
        <w:spacing w:line="480" w:lineRule="auto"/>
        <w:ind w:firstLine="1440"/>
        <w:jc w:val="both"/>
      </w:pPr>
      <w:r>
        <w:t xml:space="preserve">(2)</w:t>
      </w:r>
      <w:r xml:space="preserve">
        <w:t> </w:t>
      </w:r>
      <w:r xml:space="preserve">
        <w:t> </w:t>
      </w:r>
      <w:r>
        <w:t xml:space="preserve">"Re-encoder" means an electronic device that can be used to transfer encoded information from a magnetic strip on a payment card onto the magnetic strip of a different payment card.</w:t>
      </w:r>
    </w:p>
    <w:p w:rsidR="003F3435" w:rsidRDefault="0032493E">
      <w:pPr>
        <w:spacing w:line="480" w:lineRule="auto"/>
        <w:ind w:firstLine="1440"/>
        <w:jc w:val="both"/>
      </w:pPr>
      <w:r>
        <w:t xml:space="preserve">(3)</w:t>
      </w:r>
      <w:r xml:space="preserve">
        <w:t> </w:t>
      </w:r>
      <w:r xml:space="preserve">
        <w:t> </w:t>
      </w:r>
      <w:r>
        <w:t xml:space="preserve">"Scanning device" means an electronic device used to access, read, scan, or store information encoded on the magnetic strip of a payment card.</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Sec. 522.002.  OFFENSE; PENALTY.  (a)</w:t>
      </w:r>
      <w:r>
        <w:t xml:space="preserve">] A person commits an offense if the person uses a scanning device or re-encoder to access, read, scan, store, or transfer information encoded on the magnetic strip of a payment card without the consent of an authorized user of the payment card and with intent to harm or defraud another.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 offense under this section is a Class B misdemeanor, except that the offense is a state jail felony if the information accessed, read, scanned, stored, or transferred was protected health information as defined by the Health Insurance Portability and Accountability Act and Privacy Standards, as defined by Section 181.001, Health and Safety Code.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Sections 607.001(6) and (8), Business &amp; Commerce Code, are amended to read as follows:</w:t>
      </w:r>
    </w:p>
    <w:p w:rsidR="003F3435" w:rsidRDefault="0032493E">
      <w:pPr>
        <w:spacing w:line="480" w:lineRule="auto"/>
        <w:ind w:firstLine="1440"/>
        <w:jc w:val="both"/>
      </w:pPr>
      <w:r>
        <w:t xml:space="preserve">(6)</w:t>
      </w:r>
      <w:r xml:space="preserve">
        <w:t> </w:t>
      </w:r>
      <w:r xml:space="preserve">
        <w:t> </w:t>
      </w:r>
      <w:r>
        <w:t xml:space="preserve">"Payment card" has the meaning assigned by Section </w:t>
      </w:r>
      <w:r>
        <w:rPr>
          <w:u w:val="single"/>
        </w:rPr>
        <w:t xml:space="preserve">32.511, Penal Code</w:t>
      </w:r>
      <w:r>
        <w:t xml:space="preserve"> [</w:t>
      </w:r>
      <w:r>
        <w:rPr>
          <w:strike/>
        </w:rPr>
        <w:t xml:space="preserve">522.001</w:t>
      </w:r>
      <w:r>
        <w:t xml:space="preserve">].</w:t>
      </w:r>
    </w:p>
    <w:p w:rsidR="003F3435" w:rsidRDefault="0032493E">
      <w:pPr>
        <w:spacing w:line="480" w:lineRule="auto"/>
        <w:ind w:firstLine="1440"/>
        <w:jc w:val="both"/>
      </w:pPr>
      <w:r>
        <w:t xml:space="preserve">(8)</w:t>
      </w:r>
      <w:r xml:space="preserve">
        <w:t> </w:t>
      </w:r>
      <w:r xml:space="preserve">
        <w:t> </w:t>
      </w:r>
      <w:r>
        <w:t xml:space="preserve">"Skimmer" means a wire or electronic device that is capable of unlawfully intercepting electronic communications or data to perpetrate fraud.</w:t>
      </w:r>
      <w:r xml:space="preserve">
        <w:t> </w:t>
      </w:r>
      <w:r xml:space="preserve">
        <w:t> </w:t>
      </w:r>
      <w:r>
        <w:t xml:space="preserve">The term includes a re-encoder and scanning device, as those terms are defined by Section </w:t>
      </w:r>
      <w:r>
        <w:rPr>
          <w:u w:val="single"/>
        </w:rPr>
        <w:t xml:space="preserve">32.511, Penal Code</w:t>
      </w:r>
      <w:r>
        <w:t xml:space="preserve"> [</w:t>
      </w:r>
      <w:r>
        <w:rPr>
          <w:strike/>
        </w:rPr>
        <w:t xml:space="preserve">522.001</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18.18(g),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w:t>
      </w:r>
      <w:r>
        <w:rPr>
          <w:u w:val="single"/>
        </w:rPr>
        <w:t xml:space="preserve">32.511, Penal</w:t>
      </w:r>
      <w:r>
        <w:t xml:space="preserve"> [</w:t>
      </w:r>
      <w:r>
        <w:rPr>
          <w:strike/>
        </w:rPr>
        <w:t xml:space="preserve">522.001, Business &amp; Commerce</w:t>
      </w:r>
      <w:r>
        <w:t xml:space="preserv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w:t>
      </w:r>
      <w:r>
        <w:rPr>
          <w:u w:val="single"/>
        </w:rPr>
        <w:t xml:space="preserve">32.511, Penal</w:t>
      </w:r>
      <w:r>
        <w:t xml:space="preserve"> [</w:t>
      </w:r>
      <w:r>
        <w:rPr>
          <w:strike/>
        </w:rPr>
        <w:t xml:space="preserve">522.001, Business &amp; Commerce</w:t>
      </w:r>
      <w:r>
        <w:t xml:space="preserve">] Code; and</w:t>
      </w:r>
    </w:p>
    <w:p w:rsidR="003F3435" w:rsidRDefault="0032493E">
      <w:pPr>
        <w:spacing w:line="480" w:lineRule="auto"/>
        <w:ind w:firstLine="1440"/>
        <w:jc w:val="both"/>
      </w:pPr>
      <w:r>
        <w:t xml:space="preserve">(8)</w:t>
      </w:r>
      <w:r xml:space="preserve">
        <w:t> </w:t>
      </w:r>
      <w:r xml:space="preserve">
        <w:t> </w:t>
      </w:r>
      <w:r>
        <w:t xml:space="preserve">"obscene material" and "child pornography" include digital images and the media and equipment on which those images are stored.</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  Article 59.01(2), Code of Criminal Procedure, as effective until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rPr>
          <w:u w:val="single"/>
        </w:rPr>
        <w:t xml:space="preserve">an offense</w:t>
      </w:r>
      <w:r>
        <w:t xml:space="preserve"> [</w:t>
      </w:r>
      <w:r>
        <w:rPr>
          <w:strike/>
        </w:rPr>
        <w:t xml:space="preserve">a Class B misdemeanor</w:t>
      </w:r>
      <w:r>
        <w:t xml:space="preserve">] under </w:t>
      </w:r>
      <w:r>
        <w:rPr>
          <w:u w:val="single"/>
        </w:rPr>
        <w:t xml:space="preserve">Section 32.511, Penal</w:t>
      </w:r>
      <w:r>
        <w:t xml:space="preserve"> [</w:t>
      </w:r>
      <w:r>
        <w:rPr>
          <w:strike/>
        </w:rPr>
        <w:t xml:space="preserve">Chapter 522, Business &amp; Commerce</w:t>
      </w:r>
      <w:r>
        <w:t xml:space="preserv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(b)</w:t>
      </w:r>
      <w:r xml:space="preserve">
        <w:t> </w:t>
      </w:r>
      <w:r xml:space="preserve">
        <w:t> </w:t>
      </w:r>
      <w:r>
        <w:t xml:space="preserve">Article 59.01(2), Code of Criminal Procedure, as effective on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rPr>
          <w:u w:val="single"/>
        </w:rPr>
        <w:t xml:space="preserve">an offense</w:t>
      </w:r>
      <w:r>
        <w:t xml:space="preserve"> </w:t>
      </w:r>
      <w:r>
        <w:t xml:space="preserve">[</w:t>
      </w:r>
      <w:r>
        <w:rPr>
          <w:strike/>
        </w:rPr>
        <w:t xml:space="preserve">a Class B misdemeanor</w:t>
      </w:r>
      <w:r>
        <w:t xml:space="preserve">] under </w:t>
      </w:r>
      <w:r>
        <w:rPr>
          <w:u w:val="single"/>
        </w:rPr>
        <w:t xml:space="preserve">Section 32.511, Penal</w:t>
      </w:r>
      <w:r>
        <w:t xml:space="preserve"> [</w:t>
      </w:r>
      <w:r>
        <w:rPr>
          <w:strike/>
        </w:rPr>
        <w:t xml:space="preserve">Chapter 522, Business &amp; Commerce</w:t>
      </w:r>
      <w:r>
        <w:t xml:space="preserv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Sections 424.001(2) and (4), Government Code, as added by Chapter 863 (H.B. 2945), Acts of the 86th Legislature, Regular Session, 2019, are amended to read as follows:</w:t>
      </w:r>
    </w:p>
    <w:p w:rsidR="003F3435" w:rsidRDefault="0032493E">
      <w:pPr>
        <w:spacing w:line="480" w:lineRule="auto"/>
        <w:ind w:firstLine="1440"/>
        <w:jc w:val="both"/>
      </w:pPr>
      <w:r>
        <w:t xml:space="preserve">(2)</w:t>
      </w:r>
      <w:r xml:space="preserve">
        <w:t> </w:t>
      </w:r>
      <w:r xml:space="preserve">
        <w:t> </w:t>
      </w:r>
      <w:r>
        <w:t xml:space="preserve">"Payment card" has the meaning assigned by Section </w:t>
      </w:r>
      <w:r>
        <w:rPr>
          <w:u w:val="single"/>
        </w:rPr>
        <w:t xml:space="preserve">32.511, Penal</w:t>
      </w:r>
      <w:r>
        <w:t xml:space="preserve"> [</w:t>
      </w:r>
      <w:r>
        <w:rPr>
          <w:strike/>
        </w:rPr>
        <w:t xml:space="preserve">522.001, Business &amp; Commerce</w:t>
      </w:r>
      <w:r>
        <w:t xml:space="preserve">] Code.</w:t>
      </w:r>
    </w:p>
    <w:p w:rsidR="003F3435" w:rsidRDefault="0032493E">
      <w:pPr>
        <w:spacing w:line="480" w:lineRule="auto"/>
        <w:ind w:firstLine="1440"/>
        <w:jc w:val="both"/>
      </w:pPr>
      <w:r>
        <w:t xml:space="preserve">(4)</w:t>
      </w:r>
      <w:r xml:space="preserve">
        <w:t> </w:t>
      </w:r>
      <w:r xml:space="preserve">
        <w:t> </w:t>
      </w:r>
      <w:r>
        <w:t xml:space="preserve">"Skimmer" means a wire or electronic device that is capable of unlawfully intercepting electronic communications or data to perpetrate fraud.</w:t>
      </w:r>
      <w:r xml:space="preserve">
        <w:t> </w:t>
      </w:r>
      <w:r xml:space="preserve">
        <w:t> </w:t>
      </w:r>
      <w:r>
        <w:t xml:space="preserve">The term includes a re-encoder and scanning device, as those terms are defined by Section </w:t>
      </w:r>
      <w:r>
        <w:rPr>
          <w:u w:val="single"/>
        </w:rPr>
        <w:t xml:space="preserve">32.511, Penal</w:t>
      </w:r>
      <w:r>
        <w:t xml:space="preserve"> [</w:t>
      </w:r>
      <w:r>
        <w:rPr>
          <w:strike/>
        </w:rPr>
        <w:t xml:space="preserve">522.001, Business &amp; Commerce</w:t>
      </w:r>
      <w:r>
        <w:t xml:space="preserve">] Code.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557.001 and 557.011, Government Code, are transferred to Chapter 40, Penal Code, as added by this Act, redesignated as Sections 40.01 and 40.02, Penal Code, respectively, and amended to read as follows:</w:t>
      </w:r>
    </w:p>
    <w:p w:rsidR="003F3435" w:rsidRDefault="0032493E">
      <w:pPr>
        <w:spacing w:line="480" w:lineRule="auto"/>
        <w:ind w:firstLine="720"/>
        <w:jc w:val="both"/>
      </w:pPr>
      <w:r>
        <w:t xml:space="preserve">Sec.</w:t>
      </w:r>
      <w:r xml:space="preserve">
        <w:t> </w:t>
      </w:r>
      <w:r>
        <w:rPr>
          <w:u w:val="single"/>
        </w:rPr>
        <w:t xml:space="preserve">40.01</w:t>
      </w:r>
      <w:r xml:space="preserve">
        <w:t> </w:t>
      </w:r>
      <w:r>
        <w:t xml:space="preserve">[</w:t>
      </w:r>
      <w:r>
        <w:rPr>
          <w:strike/>
        </w:rPr>
        <w:t xml:space="preserve">557.001</w:t>
      </w:r>
      <w:r>
        <w:t xml:space="preserve">].</w:t>
      </w:r>
      <w:r xml:space="preserve">
        <w:t> </w:t>
      </w:r>
      <w:r xml:space="preserve">
        <w:t> </w:t>
      </w:r>
      <w:r>
        <w:t xml:space="preserve">SEDITION.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commits, attempts to commit, or conspires with one or more persons to commit an act intended to overthrow, destroy, or alter the constitutional form of government of this state or of any political subdivision of this state by force or violence;</w:t>
      </w:r>
    </w:p>
    <w:p w:rsidR="003F3435" w:rsidRDefault="0032493E">
      <w:pPr>
        <w:spacing w:line="480" w:lineRule="auto"/>
        <w:ind w:firstLine="1440"/>
        <w:jc w:val="both"/>
      </w:pPr>
      <w:r>
        <w:t xml:space="preserve">(2)</w:t>
      </w:r>
      <w:r xml:space="preserve">
        <w:t> </w:t>
      </w:r>
      <w:r xml:space="preserve">
        <w:t> </w:t>
      </w:r>
      <w:r>
        <w:t xml:space="preserve">under circumstances that constitute a clear and present danger to the security of this state or a political subdivision of this state, advocates, advises, or teaches or conspires with one or more persons to advocate, advise, or teach a person to commit or attempt to commit an act described in Subdivision (1); or</w:t>
      </w:r>
    </w:p>
    <w:p w:rsidR="003F3435" w:rsidRDefault="0032493E">
      <w:pPr>
        <w:spacing w:line="480" w:lineRule="auto"/>
        <w:ind w:firstLine="1440"/>
        <w:jc w:val="both"/>
      </w:pPr>
      <w:r>
        <w:t xml:space="preserve">(3)</w:t>
      </w:r>
      <w:r xml:space="preserve">
        <w:t> </w:t>
      </w:r>
      <w:r xml:space="preserve">
        <w:t> </w:t>
      </w:r>
      <w:r>
        <w:t xml:space="preserve">participates, with knowledge of the nature of the organization, in the management of an organization that engages in or attempts to engage in an act intended to overthrow, destroy, or alter the constitutional form of government of this state or of any political subdivision of this state by force or violence.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fine not to exceed $20,000;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Texas Department of Criminal Justice for a term of not less than one year or more than 20 years;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fine and imprisonment</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this section may not receive community supervision under Chapter 42A, Code of Criminal Procedure.</w:t>
      </w:r>
    </w:p>
    <w:p w:rsidR="003F3435" w:rsidRDefault="0032493E">
      <w:pPr>
        <w:spacing w:line="480" w:lineRule="auto"/>
        <w:ind w:firstLine="720"/>
        <w:jc w:val="both"/>
      </w:pPr>
      <w:r>
        <w:t xml:space="preserve">Sec.</w:t>
      </w:r>
      <w:r xml:space="preserve">
        <w:t> </w:t>
      </w:r>
      <w:r>
        <w:rPr>
          <w:u w:val="single"/>
        </w:rPr>
        <w:t xml:space="preserve">40.02</w:t>
      </w:r>
      <w:r xml:space="preserve">
        <w:t> </w:t>
      </w:r>
      <w:r>
        <w:t xml:space="preserve">[</w:t>
      </w:r>
      <w:r>
        <w:rPr>
          <w:strike/>
        </w:rPr>
        <w:t xml:space="preserve">557.011</w:t>
      </w:r>
      <w:r>
        <w:t xml:space="preserve">].</w:t>
      </w:r>
      <w:r xml:space="preserve">
        <w:t> </w:t>
      </w:r>
      <w:r xml:space="preserve">
        <w:t> </w:t>
      </w:r>
      <w:r>
        <w:t xml:space="preserve">SABOTAGE.  (a)  A person commits an offense if the person, with the intent to injure the United States, this state, or any facility or property used for national defense sabotages or attempts to sabotage any property or facility used or to be used for national defense.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 confinement in the Texas Department of Criminal Justice for a term of not less than two years or more than 20 years</w:t>
      </w:r>
      <w:r>
        <w:t xml:space="preserv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provision of law, the actor may be prosecuted under both sections.</w:t>
      </w:r>
    </w:p>
    <w:p w:rsidR="003F3435" w:rsidRDefault="0032493E">
      <w:pPr>
        <w:spacing w:line="480" w:lineRule="auto"/>
        <w:ind w:firstLine="720"/>
        <w:jc w:val="both"/>
      </w:pPr>
      <w:r>
        <w:t xml:space="preserve">(d)</w:t>
      </w:r>
      <w:r xml:space="preserve">
        <w:t> </w:t>
      </w:r>
      <w:r xml:space="preserve">
        <w:t> </w:t>
      </w:r>
      <w:r>
        <w:t xml:space="preserve">In this section, "sabotage" means to wilfully and maliciously damage or destroy property.</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557.002, Government Code, is amended to read as follows:</w:t>
      </w:r>
    </w:p>
    <w:p w:rsidR="003F3435" w:rsidRDefault="0032493E">
      <w:pPr>
        <w:spacing w:line="480" w:lineRule="auto"/>
        <w:ind w:firstLine="720"/>
        <w:jc w:val="both"/>
      </w:pPr>
      <w:r>
        <w:t xml:space="preserve">Sec.</w:t>
      </w:r>
      <w:r xml:space="preserve">
        <w:t> </w:t>
      </w:r>
      <w:r>
        <w:t xml:space="preserve">557.002.</w:t>
      </w:r>
      <w:r xml:space="preserve">
        <w:t> </w:t>
      </w:r>
      <w:r xml:space="preserve">
        <w:t> </w:t>
      </w:r>
      <w:r>
        <w:t xml:space="preserve">DISQUALIFICATION.  A person who is finally convicted of an offense under Section </w:t>
      </w:r>
      <w:r>
        <w:rPr>
          <w:u w:val="single"/>
        </w:rPr>
        <w:t xml:space="preserve">40.01, Penal Code,</w:t>
      </w:r>
      <w:r>
        <w:t xml:space="preserve"> [</w:t>
      </w:r>
      <w:r>
        <w:rPr>
          <w:strike/>
        </w:rPr>
        <w:t xml:space="preserve">557.001</w:t>
      </w:r>
      <w:r>
        <w:t xml:space="preserve">] may not hold office or a position of profit, trust, or employment with the state or any political subdivision of the state.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3101.010(b),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and on conviction is punishable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fine of not less than $5 or more than $300[</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county jail for a term not to exceed three months;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a fine and confinement</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615.002(e),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a parking rule adopted under this section.  An offense under this subsection is a </w:t>
      </w:r>
      <w:r>
        <w:rPr>
          <w:u w:val="single"/>
        </w:rPr>
        <w:t xml:space="preserve">Class C</w:t>
      </w:r>
      <w:r>
        <w:t xml:space="preserve"> misdemeanor [</w:t>
      </w:r>
      <w:r>
        <w:rPr>
          <w:strike/>
        </w:rPr>
        <w:t xml:space="preserve">punishable by a fine of not less than $1 nor more than $20</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11.074(b),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Any owner of stock or </w:t>
      </w:r>
      <w:r>
        <w:rPr>
          <w:u w:val="single"/>
        </w:rPr>
        <w:t xml:space="preserve">a</w:t>
      </w:r>
      <w:r>
        <w:t xml:space="preserve"> [</w:t>
      </w:r>
      <w:r>
        <w:rPr>
          <w:strike/>
        </w:rPr>
        <w:t xml:space="preserve">his</w:t>
      </w:r>
      <w:r>
        <w:t xml:space="preserve">] manager, agent, employee, or servant </w:t>
      </w:r>
      <w:r>
        <w:rPr>
          <w:u w:val="single"/>
        </w:rPr>
        <w:t xml:space="preserve">of the owner</w:t>
      </w:r>
      <w:r>
        <w:t xml:space="preserve"> who fences, uses, occupies, or appropriates by herding or line-riding any portion of the land covered by Subsection (a) [</w:t>
      </w:r>
      <w:r>
        <w:rPr>
          <w:strike/>
        </w:rPr>
        <w:t xml:space="preserve">of this section</w:t>
      </w:r>
      <w:r>
        <w:t xml:space="preserve">] without a lease for the land </w:t>
      </w:r>
      <w:r>
        <w:rPr>
          <w:u w:val="single"/>
        </w:rPr>
        <w:t xml:space="preserve">commits an offense. </w:t>
      </w:r>
      <w:r>
        <w:rPr>
          <w:u w:val="single"/>
        </w:rPr>
        <w:t xml:space="preserve"> </w:t>
      </w:r>
      <w:r>
        <w:rPr>
          <w:u w:val="single"/>
        </w:rPr>
        <w:t xml:space="preserve">An offense under this section is a Class C misdemeanor</w:t>
      </w:r>
      <w:r>
        <w:t xml:space="preserve">[</w:t>
      </w:r>
      <w:r>
        <w:rPr>
          <w:strike/>
        </w:rPr>
        <w:t xml:space="preserve">, on conviction, shall be fined not less than $100 nor more than $1,000 and confined in the county jail for not less than three months nor more than two years</w:t>
      </w:r>
      <w:r>
        <w:t xml:space="preserve">].  Each day for which a violation continues constitutes a separate offense.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88.134(b),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violates any [</w:t>
      </w:r>
      <w:r>
        <w:rPr>
          <w:strike/>
        </w:rPr>
        <w:t xml:space="preserve">other</w:t>
      </w:r>
      <w:r>
        <w:t xml:space="preserve">] provision of this chapter other than those covered by Subsection (a), a person who fails to comply with any of the other terms of this chapter, a person who fails to comply with the terms of a rule or order adopted by the governmental agency under the terms of this chapter, or a person who violates any of the rules or orders of the governmental agency adopted under the provisions of this chapter </w:t>
      </w:r>
      <w:r>
        <w:rPr>
          <w:u w:val="single"/>
        </w:rPr>
        <w:t xml:space="preserve">commits an offense. </w:t>
      </w:r>
      <w:r>
        <w:rPr>
          <w:u w:val="single"/>
        </w:rPr>
        <w:t xml:space="preserve"> </w:t>
      </w:r>
      <w:r>
        <w:rPr>
          <w:u w:val="single"/>
        </w:rPr>
        <w:t xml:space="preserve">An offense under this subsection is a felony of the third degree</w:t>
      </w:r>
      <w:r>
        <w:t xml:space="preserve"> </w:t>
      </w:r>
      <w:r>
        <w:t xml:space="preserve">[</w:t>
      </w:r>
      <w:r>
        <w:rPr>
          <w:strike/>
        </w:rPr>
        <w:t xml:space="preserve">on conviction is considered guilty of a felony and on conviction shall be punished by imprisonment in the Texas Department of Criminal Justice for a term of not less than two nor more than four years</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114.102(b),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264.151(a),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violates Section 256.001.  An offense under this subsection is a felony of the third degree.  [</w:t>
      </w:r>
      <w:r>
        <w:rPr>
          <w:strike/>
        </w:rPr>
        <w:t xml:space="preserve">Each day of a violation is a separate offense.</w:t>
      </w:r>
      <w:r>
        <w:t xml:space="preserv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266.303, Occupations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offense for a violation of Section 266.151 </w:t>
      </w:r>
      <w:r>
        <w:rPr>
          <w:u w:val="single"/>
        </w:rPr>
        <w:t xml:space="preserve">is a Class A misdemeanor, except that the offense is a felony of the third degree if it is shown on the trial of the offense that the defendant has previously been convicted of an offense for a violation of Section 266.151.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for a violation of</w:t>
      </w:r>
      <w:r>
        <w:t xml:space="preserve"> [</w:t>
      </w:r>
      <w:r>
        <w:rPr>
          <w:strike/>
        </w:rPr>
        <w:t xml:space="preserve">or</w:t>
      </w:r>
      <w:r>
        <w:t xml:space="preserve">] Section 266.301(b) </w:t>
      </w:r>
      <w:r>
        <w:rPr>
          <w:u w:val="single"/>
        </w:rPr>
        <w:t xml:space="preserve">is a Class A misdemeanor, except that the offense</w:t>
      </w:r>
      <w:r>
        <w:t xml:space="preserve"> is a felony of the third degree </w:t>
      </w:r>
      <w:r>
        <w:rPr>
          <w:u w:val="single"/>
        </w:rPr>
        <w:t xml:space="preserve">if it is shown on the trial of the offense that the defendant has previously been convicted of an offense for a violation of Section 266.301(b)</w:t>
      </w:r>
      <w:r>
        <w:t xml:space="preserv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1701.553(b),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Subchapter E, Chapter 1802, Occupations Code, is amended by adding Section 1802.2025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1802.2025.</w:t>
      </w:r>
      <w:r>
        <w:rPr>
          <w:u w:val="single"/>
        </w:rPr>
        <w:t xml:space="preserve"> </w:t>
      </w:r>
      <w:r>
        <w:rPr>
          <w:u w:val="single"/>
        </w:rPr>
        <w:t xml:space="preserve"> </w:t>
      </w:r>
      <w:r>
        <w:rPr>
          <w:u w:val="single"/>
        </w:rPr>
        <w:t xml:space="preserve">FRIVOLOUS CLAIMS; CIVIL PENALTY.  (a) </w:t>
      </w:r>
      <w:r>
        <w:rPr>
          <w:u w:val="single"/>
        </w:rPr>
        <w:t xml:space="preserve"> </w:t>
      </w:r>
      <w:r>
        <w:rPr>
          <w:u w:val="single"/>
        </w:rPr>
        <w:t xml:space="preserve">A person may not, for personal benefit or to harm another: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institute a claim under this chapter in which the person knows the person has no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a frivolous suit or claim that the person knows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Subsection (a) is subject to a civil penalty under Section 51.352.</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2155.002(e),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w:t>
      </w:r>
      <w:r>
        <w:rPr>
          <w:u w:val="single"/>
        </w:rPr>
        <w:t xml:space="preserve">this section</w:t>
      </w:r>
      <w:r>
        <w:t xml:space="preserve"> [</w:t>
      </w:r>
      <w:r>
        <w:rPr>
          <w:strike/>
        </w:rPr>
        <w:t xml:space="preserve">Subsection (b)</w:t>
      </w:r>
      <w:r>
        <w:t xml:space="preserve">] is a misdemeanor punishable by a fine of not more than $100.</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2156.006, Occupations Code, is amended to read as follows:</w:t>
      </w:r>
    </w:p>
    <w:p w:rsidR="003F3435" w:rsidRDefault="0032493E">
      <w:pPr>
        <w:spacing w:line="480" w:lineRule="auto"/>
        <w:ind w:firstLine="720"/>
        <w:jc w:val="both"/>
      </w:pPr>
      <w:r>
        <w:t xml:space="preserve">Sec.</w:t>
      </w:r>
      <w:r xml:space="preserve">
        <w:t> </w:t>
      </w:r>
      <w:r>
        <w:t xml:space="preserve">2156.006.</w:t>
      </w:r>
      <w:r xml:space="preserve">
        <w:t> </w:t>
      </w:r>
      <w:r xml:space="preserve">
        <w:t> </w:t>
      </w:r>
      <w:r>
        <w:t xml:space="preserve">FORFEITURE OF LEASE.  A theater's lessee or a lessee's assigns forfeit the lease and any rights and privileges under the lease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does not comply with the law governing theaters[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convicted of an offense under Section 2156.005</w:t>
      </w:r>
      <w:r>
        <w:t xml:space="preserve">].</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w:t>
      </w:r>
      <w:r>
        <w:rPr>
          <w:u w:val="single"/>
        </w:rPr>
        <w:t xml:space="preserve">sabotage,</w:t>
      </w:r>
      <w:r>
        <w:t xml:space="preserve">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w:t>
      </w:r>
    </w:p>
    <w:p w:rsidR="003F3435" w:rsidRDefault="0032493E">
      <w:pPr>
        <w:spacing w:line="480" w:lineRule="auto"/>
        <w:ind w:firstLine="1440"/>
        <w:jc w:val="both"/>
      </w:pPr>
      <w:r>
        <w:t xml:space="preserve">(9)</w:t>
      </w:r>
      <w:r xml:space="preserve">
        <w:t> </w:t>
      </w:r>
      <w:r xml:space="preserve">
        <w:t> </w:t>
      </w:r>
      <w:r>
        <w:t xml:space="preserve">the person murders an individual 10 years of age or older but younger than 15 years of age; or</w:t>
      </w:r>
    </w:p>
    <w:p w:rsidR="003F3435" w:rsidRDefault="0032493E">
      <w:pPr>
        <w:spacing w:line="480" w:lineRule="auto"/>
        <w:ind w:firstLine="1440"/>
        <w:jc w:val="both"/>
      </w:pPr>
      <w:r>
        <w:t xml:space="preserve">(10)</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w:t>
      </w:r>
      <w:r>
        <w:rPr>
          <w:u w:val="single"/>
        </w:rPr>
        <w:t xml:space="preserve">a public school record, form, report, or budget required under Chapter 48, Education Code, or a rule adopted under that chapter,</w:t>
      </w:r>
      <w:r>
        <w:t xml:space="preserve"> data reported for a school district or open-enrollment charter school to the Texas Education Agency through the Public Education Information Management System (PEIMS) described by Sections 48.008 and 48.009,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Title 8, Penal Code, is amended by adding Chapter 40, and a heading is added to that chapter to read as follows:</w:t>
      </w:r>
    </w:p>
    <w:p w:rsidR="003F3435" w:rsidRDefault="0032493E">
      <w:pPr>
        <w:spacing w:line="480" w:lineRule="auto"/>
        <w:jc w:val="center"/>
      </w:pPr>
      <w:r>
        <w:rPr>
          <w:u w:val="single"/>
        </w:rPr>
        <w:t xml:space="preserve">CHAPTER 40.  SEDITION AND SABOTAGE</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154.517, Tax Code, is amended to read as follows:</w:t>
      </w:r>
    </w:p>
    <w:p w:rsidR="003F3435" w:rsidRDefault="0032493E">
      <w:pPr>
        <w:spacing w:line="480" w:lineRule="auto"/>
        <w:ind w:firstLine="720"/>
        <w:jc w:val="both"/>
      </w:pPr>
      <w:r>
        <w:t xml:space="preserve">Sec.</w:t>
      </w:r>
      <w:r xml:space="preserve">
        <w:t> </w:t>
      </w:r>
      <w:r>
        <w:t xml:space="preserve">154.517.</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w:t>
      </w:r>
      <w:r>
        <w:t xml:space="preserve"> [</w:t>
      </w:r>
      <w:r>
        <w:rPr>
          <w:strike/>
        </w:rPr>
        <w:t xml:space="preserve">Sections</w:t>
      </w:r>
      <w:r>
        <w:t xml:space="preserve">] 154.511</w:t>
      </w:r>
      <w:r>
        <w:rPr>
          <w:u w:val="single"/>
        </w:rPr>
        <w:t xml:space="preserve">, 154.512, 154.514, 154.515, or</w:t>
      </w:r>
      <w:r>
        <w:t xml:space="preserve"> [</w:t>
      </w:r>
      <w:r>
        <w:rPr>
          <w:strike/>
        </w:rPr>
        <w:t xml:space="preserve">through</w:t>
      </w:r>
      <w:r>
        <w:t xml:space="preserve">] 154.516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154.513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155.208, Tax Code, is amended to read as follows:</w:t>
      </w:r>
    </w:p>
    <w:p w:rsidR="003F3435" w:rsidRDefault="0032493E">
      <w:pPr>
        <w:spacing w:line="480" w:lineRule="auto"/>
        <w:ind w:firstLine="720"/>
        <w:jc w:val="both"/>
      </w:pPr>
      <w:r>
        <w:t xml:space="preserve">Sec.</w:t>
      </w:r>
      <w:r xml:space="preserve">
        <w:t> </w:t>
      </w:r>
      <w:r>
        <w:t xml:space="preserve">155.208.</w:t>
      </w:r>
      <w:r xml:space="preserve">
        <w:t> </w:t>
      </w:r>
      <w:r xml:space="preserve">
        <w:t> </w:t>
      </w:r>
      <w:r>
        <w:t xml:space="preserve">MISDEMEANOR. </w:t>
      </w:r>
      <w:r>
        <w:t xml:space="preserve"> </w:t>
      </w:r>
      <w:r>
        <w:t xml:space="preserve">An offense under </w:t>
      </w:r>
      <w:r>
        <w:rPr>
          <w:u w:val="single"/>
        </w:rPr>
        <w:t xml:space="preserve">Section 155.202, 155.204, 155.205, 155.206, or 155.207</w:t>
      </w:r>
      <w:r>
        <w:t xml:space="preserve"> [</w:t>
      </w:r>
      <w:r>
        <w:rPr>
          <w:strike/>
        </w:rPr>
        <w:t xml:space="preserve">Sections 155.202-155.207</w:t>
      </w:r>
      <w:r>
        <w:t xml:space="preserve">] is a Class A misdemeanor.</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155.213, Tax Code, is amended to read as follows:</w:t>
      </w:r>
    </w:p>
    <w:p w:rsidR="003F3435" w:rsidRDefault="0032493E">
      <w:pPr>
        <w:spacing w:line="480" w:lineRule="auto"/>
        <w:ind w:firstLine="720"/>
        <w:jc w:val="both"/>
      </w:pPr>
      <w:r>
        <w:t xml:space="preserve">Sec.</w:t>
      </w:r>
      <w:r xml:space="preserve">
        <w:t> </w:t>
      </w:r>
      <w:r>
        <w:t xml:space="preserve">155.213.</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 155.210 or 155.212</w:t>
      </w:r>
      <w:r>
        <w:t xml:space="preserve"> [</w:t>
      </w:r>
      <w:r>
        <w:rPr>
          <w:strike/>
        </w:rPr>
        <w:t xml:space="preserve">Sections 155.209-155.212</w:t>
      </w:r>
      <w:r>
        <w:t xml:space="preserve">]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155.209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Section 155.211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15.030(c), Utilities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105.024(b), Utilities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101.64, Alcoholic Beverage Code;</w:t>
      </w:r>
    </w:p>
    <w:p w:rsidR="003F3435" w:rsidRDefault="0032493E">
      <w:pPr>
        <w:spacing w:line="480" w:lineRule="auto"/>
        <w:ind w:firstLine="1440"/>
        <w:jc w:val="both"/>
      </w:pPr>
      <w:r>
        <w:t xml:space="preserve">(2)</w:t>
      </w:r>
      <w:r xml:space="preserve">
        <w:t> </w:t>
      </w:r>
      <w:r xml:space="preserve">
        <w:t> </w:t>
      </w:r>
      <w:r>
        <w:t xml:space="preserve">Sections 17.30, 17.31, and 204.005, Business &amp; Commerce Code;</w:t>
      </w:r>
    </w:p>
    <w:p w:rsidR="003F3435" w:rsidRDefault="0032493E">
      <w:pPr>
        <w:spacing w:line="480" w:lineRule="auto"/>
        <w:ind w:firstLine="1440"/>
        <w:jc w:val="both"/>
      </w:pPr>
      <w:r>
        <w:t xml:space="preserve">(3)</w:t>
      </w:r>
      <w:r xml:space="preserve">
        <w:t> </w:t>
      </w:r>
      <w:r xml:space="preserve">
        <w:t> </w:t>
      </w:r>
      <w:r>
        <w:t xml:space="preserve">Chapter 504, Business &amp; Commerce Code;</w:t>
      </w:r>
    </w:p>
    <w:p w:rsidR="003F3435" w:rsidRDefault="0032493E">
      <w:pPr>
        <w:spacing w:line="480" w:lineRule="auto"/>
        <w:ind w:firstLine="1440"/>
        <w:jc w:val="both"/>
      </w:pPr>
      <w:r>
        <w:t xml:space="preserve">(4)</w:t>
      </w:r>
      <w:r xml:space="preserve">
        <w:t> </w:t>
      </w:r>
      <w:r xml:space="preserve">
        <w:t> </w:t>
      </w:r>
      <w:r>
        <w:t xml:space="preserve">the heading to Chapter 522, Business &amp; Commerce Code;</w:t>
      </w:r>
    </w:p>
    <w:p w:rsidR="003F3435" w:rsidRDefault="0032493E">
      <w:pPr>
        <w:spacing w:line="480" w:lineRule="auto"/>
        <w:ind w:firstLine="1440"/>
        <w:jc w:val="both"/>
      </w:pPr>
      <w:r>
        <w:t xml:space="preserve">(5)</w:t>
      </w:r>
      <w:r xml:space="preserve">
        <w:t> </w:t>
      </w:r>
      <w:r xml:space="preserve">
        <w:t> </w:t>
      </w:r>
      <w:r>
        <w:t xml:space="preserve">Section 44.051, Education Code;</w:t>
      </w:r>
    </w:p>
    <w:p w:rsidR="003F3435" w:rsidRDefault="0032493E">
      <w:pPr>
        <w:spacing w:line="480" w:lineRule="auto"/>
        <w:ind w:firstLine="1440"/>
        <w:jc w:val="both"/>
      </w:pPr>
      <w:r>
        <w:t xml:space="preserve">(6)</w:t>
      </w:r>
      <w:r xml:space="preserve">
        <w:t> </w:t>
      </w:r>
      <w:r xml:space="preserve">
        <w:t> </w:t>
      </w:r>
      <w:r>
        <w:t xml:space="preserve">the heading to Subchapter B, Chapter 557, Government Code;</w:t>
      </w:r>
    </w:p>
    <w:p w:rsidR="003F3435" w:rsidRDefault="0032493E">
      <w:pPr>
        <w:spacing w:line="480" w:lineRule="auto"/>
        <w:ind w:firstLine="1440"/>
        <w:jc w:val="both"/>
      </w:pPr>
      <w:r>
        <w:t xml:space="preserve">(7)</w:t>
      </w:r>
      <w:r xml:space="preserve">
        <w:t> </w:t>
      </w:r>
      <w:r xml:space="preserve">
        <w:t> </w:t>
      </w:r>
      <w:r>
        <w:t xml:space="preserve">Sections 557.012 and 557.013, Government Code;</w:t>
      </w:r>
    </w:p>
    <w:p w:rsidR="003F3435" w:rsidRDefault="0032493E">
      <w:pPr>
        <w:spacing w:line="480" w:lineRule="auto"/>
        <w:ind w:firstLine="1440"/>
        <w:jc w:val="both"/>
      </w:pPr>
      <w:r>
        <w:t xml:space="preserve">(8)</w:t>
      </w:r>
      <w:r xml:space="preserve">
        <w:t> </w:t>
      </w:r>
      <w:r xml:space="preserve">
        <w:t> </w:t>
      </w:r>
      <w:r>
        <w:t xml:space="preserve">Sections 52.021 and 52.022, Labor Code;</w:t>
      </w:r>
    </w:p>
    <w:p w:rsidR="003F3435" w:rsidRDefault="0032493E">
      <w:pPr>
        <w:spacing w:line="480" w:lineRule="auto"/>
        <w:ind w:firstLine="1440"/>
        <w:jc w:val="both"/>
      </w:pPr>
      <w:r>
        <w:t xml:space="preserve">(9)</w:t>
      </w:r>
      <w:r xml:space="preserve">
        <w:t> </w:t>
      </w:r>
      <w:r xml:space="preserve">
        <w:t> </w:t>
      </w:r>
      <w:r>
        <w:t xml:space="preserve">Sections 201.604, 205.401, 702.556, 1071.504, 1101.756, 1101.757, 1101.758, 1103.5545, 1104.253, 1802.301, 1802.302, 1802.303, 1805.103, 2155.002(d), 2156.004, 2156.005, 2158.003, and 2501.251, Occupations Code;</w:t>
      </w:r>
    </w:p>
    <w:p w:rsidR="003F3435" w:rsidRDefault="0032493E">
      <w:pPr>
        <w:spacing w:line="480" w:lineRule="auto"/>
        <w:ind w:firstLine="1440"/>
        <w:jc w:val="both"/>
      </w:pPr>
      <w:r>
        <w:t xml:space="preserve">(10)</w:t>
      </w:r>
      <w:r xml:space="preserve">
        <w:t> </w:t>
      </w:r>
      <w:r xml:space="preserve">
        <w:t> </w:t>
      </w:r>
      <w:r>
        <w:t xml:space="preserve">Articles 4005a, 4006a, 4006b, 4015d, 4015e, 5196b, and 9010, Revised Statutes; and</w:t>
      </w:r>
    </w:p>
    <w:p w:rsidR="003F3435" w:rsidRDefault="0032493E">
      <w:pPr>
        <w:spacing w:line="480" w:lineRule="auto"/>
        <w:ind w:firstLine="1440"/>
        <w:jc w:val="both"/>
      </w:pPr>
      <w:r>
        <w:t xml:space="preserve">(11)</w:t>
      </w:r>
      <w:r xml:space="preserve">
        <w:t> </w:t>
      </w:r>
      <w:r xml:space="preserve">
        <w:t> </w:t>
      </w:r>
      <w:r>
        <w:t xml:space="preserve">Chapter 281 (H.B. 2680), Acts of the 73rd Legislature, Regular Session, 1993 (Article 4413(47e-1), Vernon's Texas Civil Statutes).</w:t>
      </w:r>
    </w:p>
    <w:p w:rsidR="003F3435" w:rsidRDefault="0032493E">
      <w:pPr>
        <w:spacing w:line="480" w:lineRule="auto"/>
        <w:jc w:val="center"/>
      </w:pPr>
      <w:r>
        <w:t xml:space="preserve">ARTICLE 4.  TRANSITION PROVISIONS;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