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Reynolds,</w:t>
      </w:r>
      <w:r xml:space="preserve">
        <w:tab wTab="150" tlc="none" cTlc="0"/>
      </w:r>
      <w:r>
        <w:t xml:space="preserve">H.B.</w:t>
      </w:r>
      <w:r xml:space="preserve">
        <w:t> </w:t>
      </w:r>
      <w:r>
        <w:t xml:space="preserve">No.</w:t>
      </w:r>
      <w:r xml:space="preserve">
        <w:t> </w:t>
      </w:r>
      <w:r>
        <w:t xml:space="preserve">831</w:t>
      </w:r>
    </w:p>
    <w:p w:rsidR="003F3435" w:rsidRDefault="0032493E">
      <w:pPr>
        <w:jc w:val="both"/>
      </w:pPr>
      <w:r xml:space="preserve">
        <w:t> </w:t>
      </w:r>
      <w:r xml:space="preserve">
        <w:t> </w:t>
      </w:r>
      <w:r xml:space="preserve">
        <w:t> </w:t>
      </w:r>
      <w:r xml:space="preserve">
        <w:t> </w:t>
      </w:r>
      <w:r xml:space="preserve">
        <w:t> </w:t>
      </w:r>
      <w:r>
        <w:t xml:space="preserve">A. Johnson of Harris, Wu, Collier,</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831:</w:t>
      </w: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C.S.H.B.</w:t>
      </w:r>
      <w:r xml:space="preserve">
        <w:t> </w:t>
      </w:r>
      <w:r>
        <w:t xml:space="preserve">No.</w:t>
      </w:r>
      <w:r xml:space="preserve">
        <w:t> </w:t>
      </w:r>
      <w:r>
        <w:t xml:space="preserve">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basic peace officer training course, including  training for peace officers on the prohibition against the intentional use of certain neck restraints.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1701, Occupations Code, is amended by adding Section 1701.2551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1701.2551.</w:t>
      </w:r>
      <w:r>
        <w:rPr>
          <w:u w:val="single"/>
        </w:rPr>
        <w:t xml:space="preserve"> </w:t>
      </w:r>
      <w:r>
        <w:rPr>
          <w:u w:val="single"/>
        </w:rPr>
        <w:t xml:space="preserve"> </w:t>
      </w:r>
      <w:r>
        <w:rPr>
          <w:u w:val="single"/>
        </w:rPr>
        <w:t xml:space="preserve">BASIC PEACE OFFICER TRAINING COURSE;  PROHIBITED USE OF CERTAIN RESTRAINTS.  (a) The basic peace officer training course required as part of a peace officer training program under Section 1701.251(a) may be no less than 720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basic peace officer training course must include training on the prohibition against the intentional use of a choke hold, carotid artery hold, or similar neck restraint by a peace officer in searching or arresting a person, unless the officer reasonably believes the restraint is necessary to prevent serious bodily injury to or the death of the peace officer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Texas Commission on Law Enforcement shall modify the curriculum of the basic peace officer training course as necessary to comply with Section 1701.2551, Occupations Code, as added by this Act.</w:t>
      </w:r>
    </w:p>
    <w:p w:rsidR="003F3435" w:rsidRDefault="0032493E">
      <w:pPr>
        <w:spacing w:line="480" w:lineRule="auto"/>
        <w:ind w:firstLine="720"/>
        <w:jc w:val="both"/>
      </w:pPr>
      <w:r>
        <w:t xml:space="preserve">(b)</w:t>
      </w:r>
      <w:r xml:space="preserve">
        <w:t> </w:t>
      </w:r>
      <w:r xml:space="preserve">
        <w:t> </w:t>
      </w:r>
      <w:r>
        <w:t xml:space="preserve">The minimum hour and content requirements for the basic peace officer training course under Section 1701.2551, Occupations Code, as added by this Act, apply only to a person who first begins the course on or after July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