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w:t xml:space="preserve"> (Senate Sponsor</w:t>
      </w:r>
      <w:r xml:space="preserve">
        <w:t> </w:t>
      </w:r>
      <w:r>
        <w:t xml:space="preserve">-</w:t>
      </w:r>
      <w:r xml:space="preserve">
        <w:t> </w:t>
      </w:r>
      <w:r>
        <w:t xml:space="preserve">Blanco)</w:t>
      </w:r>
      <w:r xml:space="preserve">
        <w:tab wTab="150" tlc="none" cTlc="0"/>
      </w:r>
      <w:r>
        <w:t xml:space="preserve">H.B.</w:t>
      </w:r>
      <w:r xml:space="preserve">
        <w:t> </w:t>
      </w:r>
      <w:r>
        <w:t xml:space="preserve">No.</w:t>
      </w:r>
      <w:r xml:space="preserve">
        <w:t> </w:t>
      </w:r>
      <w:r>
        <w:t xml:space="preserve">840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Local Government; May</w:t>
      </w:r>
      <w:r xml:space="preserve">
        <w:t> </w:t>
      </w:r>
      <w:r>
        <w:t xml:space="preserve">13,</w:t>
      </w:r>
      <w:r xml:space="preserve">
        <w:t> </w:t>
      </w:r>
      <w:r>
        <w:t xml:space="preserve">2021, reported favorably by the following vote:</w:t>
      </w:r>
      <w:r>
        <w:t xml:space="preserve"> </w:t>
      </w:r>
      <w:r>
        <w:t xml:space="preserve"> </w:t>
      </w:r>
      <w:r>
        <w:t xml:space="preserve">Yeas 9,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selection of public members to serve on a county's salary grievance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152.015, Local Government Code, is amended by amending Subsections (a), (b), and (d)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The public members of the salary grievance committee shall be selected </w:t>
      </w:r>
      <w:r>
        <w:rPr>
          <w:u w:val="single"/>
        </w:rPr>
        <w:t xml:space="preserve">as provided by Subsection (b) or (b-1)</w:t>
      </w:r>
      <w:r>
        <w:t xml:space="preserve"> at a meeting of the </w:t>
      </w:r>
      <w:r>
        <w:rPr>
          <w:u w:val="single"/>
        </w:rPr>
        <w:t xml:space="preserve">commissioners</w:t>
      </w:r>
      <w:r>
        <w:t xml:space="preserve"> court at any time during the year, but not later than the 15th day after the date a request for a hearing is received under Section 152.016(a). If a request for a public hearing is not received, the commissioners court is not required to select public members.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before</w:t>
      </w:r>
      <w:r>
        <w:t xml:space="preserve"> [</w:t>
      </w:r>
      <w:r>
        <w:rPr>
          <w:strike/>
        </w:rPr>
        <w:t xml:space="preserve">Before</w:t>
      </w:r>
      <w:r>
        <w:t xml:space="preserve">] the meeting </w:t>
      </w:r>
      <w:r>
        <w:rPr>
          <w:u w:val="single"/>
        </w:rPr>
        <w:t xml:space="preserve">required by Subsection (a)</w:t>
      </w:r>
      <w:r>
        <w:t xml:space="preserve">, the county clerk shall place on a separate slip the name of each person who served on a grand jury in the county during the preceding calendar year. At the meeting the slips shall be folded, placed in an appropriate container, and mixed. The county judge shall draw at random a number of slips equal to the number of public members needed for the committee and shall announce the names on the slips. At the meeting the county judge may repeat this process and make a list of alternates.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As an alternative to the process prescribed by Subsection (b), the commissioners court may direct the county clerk to use a computer to generate a randomized list of the names of all persons who served on a grand jury in the county during the preceding calendar year. At the meeting required by Subsection (a), the commissioners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the randomized list;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the list into the minutes of the meeting;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select, in the order of the list, the necessary number of public members and alternates.</w:t>
      </w:r>
    </w:p>
    <w:p w:rsidR="003F3435" w:rsidRDefault="0032493E">
      <w:pPr>
        <w:spacing w:line="480" w:lineRule="auto"/>
        <w:ind w:firstLine="720"/>
        <w:jc w:val="both"/>
      </w:pPr>
      <w:r>
        <w:rPr>
          <w:u w:val="single"/>
        </w:rPr>
        <w:t xml:space="preserve">(b-2)</w:t>
      </w:r>
      <w:r xml:space="preserve">
        <w:t> </w:t>
      </w:r>
      <w:r xml:space="preserve">
        <w:t> </w:t>
      </w:r>
      <w:r>
        <w:t xml:space="preserve">A person whose name is </w:t>
      </w:r>
      <w:r>
        <w:rPr>
          <w:u w:val="single"/>
        </w:rPr>
        <w:t xml:space="preserve">selected under this section</w:t>
      </w:r>
      <w:r>
        <w:t xml:space="preserve"> [</w:t>
      </w:r>
      <w:r>
        <w:rPr>
          <w:strike/>
        </w:rPr>
        <w:t xml:space="preserve">drawn</w:t>
      </w:r>
      <w:r>
        <w:t xml:space="preserve">] becomes a member of the committee or an alternate on submitting written acceptance </w:t>
      </w:r>
      <w:r>
        <w:rPr>
          <w:u w:val="single"/>
        </w:rPr>
        <w:t xml:space="preserve">of the selection</w:t>
      </w:r>
      <w:r>
        <w:t xml:space="preserve"> to the clerk. If a person refuses or is unable to serve on the committee, a replacement shall be appointed from the list of alternates. If the list of alternates is exhausted or does not exist, a replacement shall be selected </w:t>
      </w:r>
      <w:r>
        <w:rPr>
          <w:u w:val="single"/>
        </w:rPr>
        <w:t xml:space="preserve">from the remaining names not already selected, in the same manner as the replaced member,</w:t>
      </w:r>
      <w:r>
        <w:t xml:space="preserve">  at the next regular or called commissioners court meeting [</w:t>
      </w:r>
      <w:r>
        <w:rPr>
          <w:strike/>
        </w:rPr>
        <w:t xml:space="preserve">by random selection of a slip from the remaining slips</w:t>
      </w:r>
      <w:r>
        <w:t xml:space="preserve">]. This process shall be repeated until the required number of public members </w:t>
      </w:r>
      <w:r>
        <w:rPr>
          <w:u w:val="single"/>
        </w:rPr>
        <w:t xml:space="preserve">have accepted the selection</w:t>
      </w:r>
      <w:r>
        <w:t xml:space="preserve"> [</w:t>
      </w:r>
      <w:r>
        <w:rPr>
          <w:strike/>
        </w:rPr>
        <w:t xml:space="preserve">is selected</w:t>
      </w:r>
      <w:r>
        <w:t xml:space="preserve">].</w:t>
      </w:r>
    </w:p>
    <w:p w:rsidR="003F3435" w:rsidRDefault="0032493E">
      <w:pPr>
        <w:spacing w:line="480" w:lineRule="auto"/>
        <w:ind w:firstLine="720"/>
        <w:jc w:val="both"/>
      </w:pPr>
      <w:r>
        <w:t xml:space="preserve">(d)</w:t>
      </w:r>
      <w:r xml:space="preserve">
        <w:t> </w:t>
      </w:r>
      <w:r xml:space="preserve">
        <w:t> </w:t>
      </w:r>
      <w:r>
        <w:t xml:space="preserve">A vacancy in a public member position shall be filled for the unexpired part of the term by appointment from the list of alternates. If the list of alternates is exhausted or does not exist, a replacement shall be </w:t>
      </w:r>
      <w:r>
        <w:rPr>
          <w:u w:val="single"/>
        </w:rPr>
        <w:t xml:space="preserve">selected</w:t>
      </w:r>
      <w:r>
        <w:t xml:space="preserve"> [</w:t>
      </w:r>
      <w:r>
        <w:rPr>
          <w:strike/>
        </w:rPr>
        <w:t xml:space="preserve">filled by random selection of a slip</w:t>
      </w:r>
      <w:r>
        <w:t xml:space="preserve">] from the remaining </w:t>
      </w:r>
      <w:r>
        <w:rPr>
          <w:u w:val="single"/>
        </w:rPr>
        <w:t xml:space="preserve">names not already selected, in the same manner as the vacating member,</w:t>
      </w:r>
      <w:r>
        <w:t xml:space="preserve"> [</w:t>
      </w:r>
      <w:r>
        <w:rPr>
          <w:strike/>
        </w:rPr>
        <w:t xml:space="preserve">slips</w:t>
      </w:r>
      <w:r>
        <w:t xml:space="preserve">] at a meeting of the commissioners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