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in certain municipalities to convert all or a portion of a sales and use tax originally adopted for the purpose of sports and community venues to a sales and use tax for economic development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334.089(a),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334.090, a</w:t>
      </w:r>
      <w:r>
        <w:t xml:space="preserve"> [</w:t>
      </w:r>
      <w:r>
        <w:rPr>
          <w:strike/>
        </w:rPr>
        <w:t xml:space="preserve">A</w:t>
      </w:r>
      <w:r>
        <w:t xml:space="preserve">] sales and use tax imposed under this subchapter may not be collected after the last day of the first calendar quarter occurring after notification to the comptroller 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334, Local Government Code, is amended by adding Section 334.090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334.090.</w:t>
      </w:r>
      <w:r>
        <w:rPr>
          <w:u w:val="single"/>
        </w:rPr>
        <w:t xml:space="preserve"> </w:t>
      </w:r>
      <w:r>
        <w:rPr>
          <w:u w:val="single"/>
        </w:rPr>
        <w:t xml:space="preserve"> </w:t>
      </w:r>
      <w:r>
        <w:rPr>
          <w:u w:val="single"/>
        </w:rPr>
        <w:t xml:space="preserve">CONVERSION OF TAX.  (a) A sales and use tax imposed under this subchapter is abolished or the rate of the tax is reduced, as applicable, on the date a conversion of all or a portion of the tax under Section 504.263 or 505.260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notify the comptroller of a conversion described by Subsection (a) not later than the 60th day before the date the conversion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504, Local Government Code, is amended by adding Section 504.263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504.263.</w:t>
      </w:r>
      <w:r>
        <w:rPr>
          <w:u w:val="single"/>
        </w:rPr>
        <w:t xml:space="preserve"> </w:t>
      </w:r>
      <w:r>
        <w:rPr>
          <w:u w:val="single"/>
        </w:rPr>
        <w:t xml:space="preserve"> </w:t>
      </w:r>
      <w:r>
        <w:rPr>
          <w:u w:val="single"/>
        </w:rPr>
        <w:t xml:space="preserve">ELECTION TO CONVERT CERTAIN SALES AND USE TAX AUTHORITY.  (a) This section applies only to a municipality with a population of more than 200,000 that borders the United Mexican States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2021, has 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a sales and use tax under this subchapter if the conversion is approved by a majority of the voters of the municipality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 or "a portion of the," as applicable) sales and use tax originally adopted for the purpose of financing a sports and community venue project to a (insert the appropriate tax rate that is an increment of one-eighth of one percent) sales and use tax for the promotion and development of new and expanded business enterprises."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505, Local Government Code, is amended by adding Section 505.260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505.260.</w:t>
      </w:r>
      <w:r>
        <w:rPr>
          <w:u w:val="single"/>
        </w:rPr>
        <w:t xml:space="preserve"> </w:t>
      </w:r>
      <w:r>
        <w:rPr>
          <w:u w:val="single"/>
        </w:rPr>
        <w:t xml:space="preserve"> </w:t>
      </w:r>
      <w:r>
        <w:rPr>
          <w:u w:val="single"/>
        </w:rPr>
        <w:t xml:space="preserve">ELECTION TO CONVERT CERTAIN SALES AND USE TAX AUTHORITY.  (a) This section applies only to a municipality with a population of more than 200,000 that borders the United Mexican States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2021, has 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a sales and use tax under this subchapter if the conversion is approved by a majority of the voters of the municipality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 or "a portion of the," as applicable) sales and use tax originally adopted for the purpose of financing a sports and community venue project to a (insert the appropriate tax rate that is an increment of one-eighth of one percent) sales and use tax for economic development projects described by Chapter 505,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