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87R6154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985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information relating to human trafficking prevention in the curriculum of driver education and driving safety courses.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1001, Education Code, is amended by adding Section 1001.1021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1001.1021.</w:t>
      </w:r>
      <w:r>
        <w:rPr>
          <w:u w:val="single"/>
        </w:rPr>
        <w:t xml:space="preserve"> </w:t>
      </w:r>
      <w:r>
        <w:rPr>
          <w:u w:val="single"/>
        </w:rPr>
        <w:t xml:space="preserve"> </w:t>
      </w:r>
      <w:r>
        <w:rPr>
          <w:u w:val="single"/>
        </w:rPr>
        <w:t xml:space="preserve">HUMAN TRAFFICKING PREVENTION INFORMATION.  (a)  The commission by rule shall require that information relating to human trafficking prevention be included in the curriculum of any driver education course or driving safety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rules under this section, the commission shall consult with the human trafficking prevention coordinating council established under Section 402.034,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March 1, 2022, the Texas Commission of Licensing and Regulation shall adopt the rules required by Section 1001.1021,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September 1, 2022, each provider of a driver education course or driving safety course shall submit the curriculum adopted pursuant to Section 1001.1021, Education Code, as added by this Act, to the Texas Commission of Licensing and Regulation for approval.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