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expedited death certificates for religious purposes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193, Health and Safety Code, is amended by adding Section 193.0025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193.0025.</w:t>
      </w:r>
      <w:r>
        <w:rPr>
          <w:u w:val="single"/>
        </w:rPr>
        <w:t xml:space="preserve"> </w:t>
      </w:r>
      <w:r>
        <w:rPr>
          <w:u w:val="single"/>
        </w:rPr>
        <w:t xml:space="preserve"> </w:t>
      </w:r>
      <w:r>
        <w:rPr>
          <w:u w:val="single"/>
        </w:rPr>
        <w:t xml:space="preserve">EXPEDITED DEATH CERTIFICATES FOR RELIGIOUS PURPOSES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an office of medical examiner established in accordance with Section 1, Article 49.25,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commissioners court of the county by resolution elects for this section to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county that entered into an agreement with another county to create a medical examiners district under Section 1-a, Article 49.25, Code of Criminal Procedure,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medical examiner is located in the county and the county has adopted a resolution described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Subsection (a), the county elects for this section to apply in the agreement creating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to the person required to file a death certificate under Section 193.002 a written request for the person to expedite the completion of a decedent's death certificate if the requestor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expedited completion is necessary for religious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decedent's remains will be interred, entombed, buried, cremated, or otherwise laid to rest in a foreign country;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requestor is authorized to obtain a copy of the death certificate.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receives a request under Subsection (c) shall issue a copy of the decedent's death certificate to the requestor not later than 48 hours after the time the person receives the request unless an inquest will be conducted for the decedent.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completing an expedited death certificate under this section, a medical examiner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medical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the medical certification,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medical examiner has access to the decedent's medical history relevant to the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decedent's death is due to natural causes;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medical examiner serves as medical examiner of the county in which the death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193.0025,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1011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1011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