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87R2100 NC-D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Stephenson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seller's disclosure of the location of certain real property in a floodplain.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5, Property Code, is amended by adding Section 5.020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5.020.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SELLER'S DISCLOSURE OF LOCATION OF CERTAIN REAL PROPERTY IN FLOODPLAIN. (a) A seller of a tract of real property that measures less than 15 acres and that does not have a residence located or being constructed on the property at the time of the sale shall provide to the purchaser of the property a written notice disclosing whether any part of the property is located in a floodplain. If any part of the property is located in a floodplain, the notice must include a copy of a current elevation certificate, topographical survey, plat, or flood map that indicates the part of the property that is located in the floodplain.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notice must be delivered by the seller on or before the effective date of an executory contract binding the purchaser to purchase the property.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purchaser is entitled to recover from the seller damages caused by flooding on any part of the purchased real property that is located in a floodplain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seller fails to provide the purchaser the notice required by this section;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flooding occurs before the fifth anniversary of the date of the purchase.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