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Whitmire)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1071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12,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14,</w:t>
      </w:r>
      <w:r xml:space="preserve">
        <w:t> </w:t>
      </w:r>
      <w:r>
        <w:t xml:space="preserve">2021, read first time and referred to Committee on Criminal Justice; May</w:t>
      </w:r>
      <w:r xml:space="preserve">
        <w:t> </w:t>
      </w:r>
      <w:r>
        <w:t xml:space="preserve">6,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6,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1071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Whitmire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presence of a qualified facility dog in certain court proceedings.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21, Government Code, is amended by adding Section 21.012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21.012.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PRESENCE OF QUALIFIED FACILITY DOG IN COURT PROCEEDING.  (a)  In this section, "qualified facility dog"</w:t>
      </w:r>
      <w:r>
        <w:rPr>
          <w:u w:val="single"/>
        </w:rPr>
        <w:t xml:space="preserve"> </w:t>
      </w:r>
      <w:r>
        <w:rPr>
          <w:u w:val="single"/>
        </w:rPr>
        <w:t xml:space="preserve">means a dog that is a graduate of a program operated by an assistance dog organization that is a member of a nationally recognized assistance dog association.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party to an action filed in a court in this state in which a proceeding related to the action will be held may petition the court for an order authorizing a qualified facility dog to be present with a witness who is testifying before the court through: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in-person testimony;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closed-circuit video teleconferencing testimony.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may enter an order authorizing a qualified facility dog to accompany a witness testifying at the court proceeding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presence of the dog will assist the witness in providing testimony;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party petitioning for the order provides proof of liability insurance coverage in effect for the dog.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handler who is trained to manage the qualified facility dog must accompany the dog provided for a witness at a court proceeding.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party to the action must petition the court for an order under Subsection (b) not later than the 14th day before the date of the court proceeding.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court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impose restrictions on the presence of the qualified facility dog during the court proceeding;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issue instructions to the jury, as applicable, regarding the presence of the dog.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1071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