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87R4770 MEW-D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Reynolds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1088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salary paid to certain professional employees of public schools.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21.402, Education Code, is amended by adding Subsections (c-2), (c-3), and (d) and amending Subsection (g)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(c-2)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Subsection (a), for the 2021-2022 school year, a classroom teacher, full-time librarian, full-time school counselor certified under Subchapter B, or full-time school nurse is entitled to a monthly salary that is at least equal to the sum of: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monthly salary the employee would have received for the 2021-2022 school year under the district's salary schedule for the 2020-2021 school year, if that schedule had been in effect for the 2021-2022 school year, including any local supplement and any money representing a career ladder supplement the employee would have received in the 2021-2022 school year;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$400.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(c-3)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Subsection (c-2) and this subsection expire September 1, 2022.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classroom teacher, full-time librarian, full-time school counselor certified under Subchapter B, or full-time school nurse employed by a school district in the 2021-2022 school year is, as long as the employee is employed by the same district, entitled to a salary that is at least equal to the salary the employee received for the 2021-2022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(g)</w:t>
      </w:r>
      <w:r xml:space="preserve">
        <w:t> </w:t>
      </w:r>
      <w:r xml:space="preserve">
        <w:t> </w:t>
      </w:r>
      <w:r>
        <w:t xml:space="preserve">The commissioner may adopt rules to govern the application of this section, including rules that: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require the payment of a minimum salary under this section to a person employed in more than one capacity for which a minimum salary is provided and whose combined employment in those capacities constitutes full-time employment;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specify the credentials a person must hold to be considered a [</w:t>
      </w:r>
      <w:r>
        <w:rPr>
          <w:strike/>
        </w:rPr>
        <w:t xml:space="preserve">speech pathologist or</w:t>
      </w:r>
      <w:r>
        <w:t xml:space="preserve">] school nurse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F, Chapter 48, Education Code, is amended by adding Section 48.2521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48.2521.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ADDITIONAL STATE AID FOR SALARY INCREASES FOR CERTAIN PROFESSIONAL EMPLOYEES.  (a) </w:t>
      </w:r>
      <w:r>
        <w:rPr>
          <w:u w:val="single"/>
        </w:rPr>
        <w:t xml:space="preserve"> </w:t>
      </w:r>
      <w:r>
        <w:rPr>
          <w:u w:val="single"/>
        </w:rPr>
        <w:t xml:space="preserve">A school district, including a school district that is otherwise ineligible for state aid under this chapter, is entitled to state aid in an amount equal to the product of $4,000 multiplied by the number of classroom teachers, full-time librarians, full-time school counselors certified under Subchapter B, Chapter 21, and full-time school nurses employed by the district.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commissioner may adopt rules to implement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21.402(c-1), Education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2021-2022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1088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