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87R5452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permitted to be in a polling place or a place where ballots are being counted.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permitted by this code </w:t>
      </w:r>
      <w:r>
        <w:rPr>
          <w:u w:val="single"/>
        </w:rPr>
        <w:t xml:space="preserve">and as described by Subsection (a-1)</w:t>
      </w:r>
      <w:r>
        <w:t xml:space="preserve">,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Under this code, a person may be lawfully present in a polling place during the time described by Subsection (a)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election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or federal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admitted to vote;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 under 18 years of age who is accompanying a parent who has been admitted to vote;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providing assistance to a voter under Section 61.032 or 64.032;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special peace officer appointed by the presiding judge under Section 32.075;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county chair of a political party conducting a primary election, as authorized by Section 172.1113;</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voting system technician, as authorized by Section 125.010;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87.026, Election Code, is amended to read as follows:</w:t>
      </w:r>
    </w:p>
    <w:p w:rsidR="003F3435" w:rsidRDefault="0032493E">
      <w:pPr>
        <w:spacing w:line="480" w:lineRule="auto"/>
        <w:ind w:firstLine="720"/>
        <w:jc w:val="both"/>
      </w:pPr>
      <w:r>
        <w:t xml:space="preserve">Sec.</w:t>
      </w:r>
      <w:r xml:space="preserve">
        <w:t> </w:t>
      </w:r>
      <w:r>
        <w:t xml:space="preserve">87.026.</w:t>
      </w:r>
      <w:r xml:space="preserve">
        <w:t> </w:t>
      </w:r>
      <w:r xml:space="preserve">
        <w:t> </w:t>
      </w:r>
      <w:r>
        <w:t xml:space="preserve">BYSTANDERS EXCLUDED. </w:t>
      </w:r>
      <w:r>
        <w:rPr>
          <w:u w:val="single"/>
        </w:rPr>
        <w:t xml:space="preserve">(a)</w:t>
      </w:r>
      <w:r>
        <w:t xml:space="preserve"> </w:t>
      </w:r>
      <w:r>
        <w:t xml:space="preserve">Except as permitted by this code </w:t>
      </w:r>
      <w:r>
        <w:rPr>
          <w:u w:val="single"/>
        </w:rPr>
        <w:t xml:space="preserve">and as described by Subsection (b)</w:t>
      </w:r>
      <w:r>
        <w:t xml:space="preserve">, a person may not be in the meeting place of an early voting ballot board during the time of the board's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presiding judge or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voting system technician, as authorized by Section 125.010;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BYSTANDERS EXCLUDED.  (a) Except as permitted by this code and as described by Subsection (b), a person may not be in a central counting station while ballots are being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central counting station while ballots are being counted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counting station manager, tabulation supervisor, assistant to the tabulation supervisor, presiding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voting system technician, as authorized by Section 125.010;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whose presence has been authorized by the counting station manager in accordance with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