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87R5245 CXP-F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Gates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1146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placement on the minimum salary schedule for certain public school career or technology education teachers.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21.403(b),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For each year of work experience required for certification in a career or technological field, up to a maximum of </w:t>
      </w:r>
      <w:r>
        <w:rPr>
          <w:u w:val="single"/>
        </w:rPr>
        <w:t xml:space="preserve">10</w:t>
      </w:r>
      <w:r>
        <w:t xml:space="preserve"> [</w:t>
      </w:r>
      <w:r>
        <w:rPr>
          <w:strike/>
        </w:rPr>
        <w:t xml:space="preserve">two</w:t>
      </w:r>
      <w:r>
        <w:t xml:space="preserve">] years, [</w:t>
      </w:r>
      <w:r>
        <w:rPr>
          <w:strike/>
        </w:rPr>
        <w:t xml:space="preserve">a</w:t>
      </w:r>
      <w:r>
        <w:t xml:space="preserve">] certified career or technology education </w:t>
      </w:r>
      <w:r>
        <w:rPr>
          <w:u w:val="single"/>
        </w:rPr>
        <w:t xml:space="preserve">teachers and persons issued a school district teaching permit  under Section 21.055(d-1) are</w:t>
      </w:r>
      <w:r>
        <w:t xml:space="preserve"> [</w:t>
      </w:r>
      <w:r>
        <w:rPr>
          <w:strike/>
        </w:rPr>
        <w:t xml:space="preserve">teacher is</w:t>
      </w:r>
      <w:r>
        <w:t xml:space="preserve">] entitled to salary step credit as if the work experience were teaching experience.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2021-2022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1146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