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87R17968 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 Leach, Bell of Kaufman,</w:t>
      </w:r>
      <w:r xml:space="preserve">
        <w:tab wTab="150" tlc="none" cTlc="0"/>
      </w:r>
      <w:r>
        <w:t xml:space="preserve">H.B.</w:t>
      </w:r>
      <w:r xml:space="preserve">
        <w:t> </w:t>
      </w:r>
      <w:r>
        <w:t xml:space="preserve">No.</w:t>
      </w:r>
      <w:r xml:space="preserve">
        <w:t> </w:t>
      </w:r>
      <w:r>
        <w:t xml:space="preserve">1156</w:t>
      </w:r>
    </w:p>
    <w:p w:rsidR="003F3435" w:rsidRDefault="0032493E">
      <w:pPr>
        <w:jc w:val="both"/>
      </w:pPr>
      <w:r xml:space="preserve">
        <w:t> </w:t>
      </w:r>
      <w:r xml:space="preserve">
        <w:t> </w:t>
      </w:r>
      <w:r xml:space="preserve">
        <w:t> </w:t>
      </w:r>
      <w:r xml:space="preserve">
        <w:t> </w:t>
      </w:r>
      <w:r xml:space="preserve">
        <w:t> </w:t>
      </w:r>
      <w:r>
        <w:t xml:space="preserve">Crockett,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1156:</w:t>
      </w: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C.S.H.B.</w:t>
      </w:r>
      <w:r xml:space="preserve">
        <w:t> </w:t>
      </w:r>
      <w:r>
        <w:t xml:space="preserve">No.</w:t>
      </w:r>
      <w:r xml:space="preserve">
        <w:t> </w:t>
      </w:r>
      <w:r>
        <w:t xml:space="preserve">1156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creating the criminal offense of financial abuse of an elderly individual.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32, Penal Code, is amended by adding Section 32.55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32.55.</w:t>
      </w:r>
      <w:r>
        <w:rPr>
          <w:u w:val="single"/>
        </w:rPr>
        <w:t xml:space="preserve"> </w:t>
      </w:r>
      <w:r>
        <w:rPr>
          <w:u w:val="single"/>
        </w:rPr>
        <w:t xml:space="preserve"> </w:t>
      </w:r>
      <w:r>
        <w:rPr>
          <w:u w:val="single"/>
        </w:rPr>
        <w:t xml:space="preserve">FINANCIAL ABUSE OF ELDERLY INDIVIDUAL.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"Elderly individual" has the meaning assigned by Section 22.04.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"Financial abuse" means the wrongful taking, appropriation, obtaining, retention, or use of, or assisting in the wrongful taking, appropriation, obtaining, retention, or use of, money or other property of another person by any means, including by exerting undue influence.  The term includes financial exploitation.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"Financial exploitation" means the wrongful taking, appropriation, obtaining, retention, or use of money or other property of another person by a person who has a relationship of confidence or trust with the other person.  Financial exploitation may involve coercion, manipulation, threats, intimidation, misrepresentation, or the exerting of undue influence.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breach of a fiduciary relationship, including the misuse of a durable power of attorney or the abuse of guardianship powers, that results in the unauthorized appropriation, sale, or transfer of another person's property;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unauthorized taking of personal assets;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misappropriation, misuse, or unauthorized transfer of another person's money from a personal or a joint account;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knowing or intentional failure to effectively use another person's income and assets for the necessities required for the person's support and maintenance.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(a)(3), a person has a relationship of confidence or trust with another person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parent, spouse, adult child, or other relative by blood or marriage of the other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joint tenant or tenant in common with the other person;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a legal or fiduciary relationship with the other person;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a financial planner or investment professional who provides services to the other person;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a paid or unpaid caregiver of the other person.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the person knowingly engages in the financial abuse of an elderly individual.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this section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Class B misdemeanor if the value of the property taken, appropriated, obtained, retained, or used is less than $100;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Class A misdemeanor if the value of the property taken, appropriated, obtained, retained, or used is $100 or more but less than $750;</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 jail felony if the value of the property taken, appropriated, obtained, retained, or used is $750 or more but less than $2,500;</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felony of the third degree if the value of the property taken, appropriated, obtained, retained, or used is $2,500 or more but less than $30,000;</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felony of the second degree if the value of the property taken, appropriated, obtained, retained, or used is $30,000 or more but less than $150,000;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felony of the first degree if the value of the property taken, appropriated, obtained, retained, or used is $150,000 or more.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is subject to prosecution under both this section and another section of this code may be prosecuted under either section or both sections.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1156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