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1193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jurisdiction of a juvenile court over certain persons and to the sealing and nondisclosure of certain juvenile and criminal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51.0412, Family Code, is amended to read as follows:</w:t>
      </w:r>
    </w:p>
    <w:p w:rsidR="003F3435" w:rsidRDefault="0032493E">
      <w:pPr>
        <w:spacing w:line="480" w:lineRule="auto"/>
        <w:ind w:firstLine="720"/>
        <w:jc w:val="both"/>
      </w:pPr>
      <w:r>
        <w:t xml:space="preserve">Sec.</w:t>
      </w:r>
      <w:r xml:space="preserve">
        <w:t> </w:t>
      </w:r>
      <w:r>
        <w:t xml:space="preserve">51.0412.</w:t>
      </w:r>
      <w:r xml:space="preserve">
        <w:t> </w:t>
      </w:r>
      <w:r xml:space="preserve">
        <w:t> </w:t>
      </w:r>
      <w:r>
        <w:t xml:space="preserve">JURISDICTION OVER INCOMPLETE PROCEEDINGS.  The court retains jurisdiction over a person, without regard to the age of the person, who is a respondent in an adjudication proceeding, a disposition proceeding, a proceeding to modify disposition, a proceeding for waiver of jurisdiction and transfer to criminal court under Section 54.02(a), or a motion for transfer of determinate sentence probation to an appropriate district court if:</w:t>
      </w:r>
    </w:p>
    <w:p w:rsidR="003F3435" w:rsidRDefault="0032493E">
      <w:pPr>
        <w:spacing w:line="480" w:lineRule="auto"/>
        <w:ind w:firstLine="1440"/>
        <w:jc w:val="both"/>
      </w:pPr>
      <w:r>
        <w:t xml:space="preserve">(1)</w:t>
      </w:r>
      <w:r xml:space="preserve">
        <w:t> </w:t>
      </w:r>
      <w:r xml:space="preserve">
        <w:t> </w:t>
      </w:r>
      <w:r>
        <w:t xml:space="preserve">the petition or motion was filed while the respondent was younger than 18 or 19 years of age, as applicable;</w:t>
      </w:r>
    </w:p>
    <w:p w:rsidR="003F3435" w:rsidRDefault="0032493E">
      <w:pPr>
        <w:spacing w:line="480" w:lineRule="auto"/>
        <w:ind w:firstLine="1440"/>
        <w:jc w:val="both"/>
      </w:pPr>
      <w:r>
        <w:t xml:space="preserve">(2)</w:t>
      </w:r>
      <w:r xml:space="preserve">
        <w:t> </w:t>
      </w:r>
      <w:r xml:space="preserve">
        <w:t> </w:t>
      </w:r>
      <w:r>
        <w:t xml:space="preserve">the proceeding is not complete before the respondent becomes 18 or 19 years of age, as applicable; and</w:t>
      </w:r>
    </w:p>
    <w:p w:rsidR="003F3435" w:rsidRDefault="0032493E">
      <w:pPr>
        <w:spacing w:line="480" w:lineRule="auto"/>
        <w:ind w:firstLine="1440"/>
        <w:jc w:val="both"/>
      </w:pPr>
      <w:r>
        <w:t xml:space="preserve">(3)</w:t>
      </w:r>
      <w:r xml:space="preserve">
        <w:t> </w:t>
      </w:r>
      <w:r xml:space="preserve">
        <w:t> </w:t>
      </w:r>
      <w:r>
        <w:t xml:space="preserve">the court enters a finding in the proceeding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prosecuting attorney exercised due diligence in an attempt to complete the proceeding before the respondent became 18 or 19 years of age, as applicable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proceeding has been delayed through no fault of the state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58.008(c), Family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prohibited by a court order issued under Section 411.0739, Government Code, the</w:t>
      </w:r>
      <w:r>
        <w:t xml:space="preserve"> [</w:t>
      </w:r>
      <w:r>
        <w:rPr>
          <w:strike/>
        </w:rPr>
        <w:t xml:space="preserve">The</w:t>
      </w:r>
      <w:r>
        <w:t xml:space="preserve">] law enforcement records of a person with a determinate sentence who is transferred to the Texas Department of Criminal Justice may be transferred to a central state or federal depository for adult records after the date of transfer and may be shared in accordance with the laws governing the adult records in the depository.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58.256, Family Code, is amended by amending Subsections (d) and (e) and adding Subsection (f)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(f), a</w:t>
      </w:r>
      <w:r>
        <w:t xml:space="preserve"> [</w:t>
      </w:r>
      <w:r>
        <w:rPr>
          <w:strike/>
        </w:rPr>
        <w:t xml:space="preserve">A</w:t>
      </w:r>
      <w:r>
        <w:t xml:space="preserve">] court may not order the sealing of the records of a person who: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received a determinate sentence for engaging in:</w:t>
      </w:r>
    </w:p>
    <w:p w:rsidR="003F3435" w:rsidRDefault="0032493E">
      <w:pPr>
        <w:spacing w:line="480" w:lineRule="auto"/>
        <w:ind w:firstLine="2160"/>
        <w:jc w:val="both"/>
      </w:pPr>
      <w:r>
        <w:t xml:space="preserve">[</w:t>
      </w:r>
      <w:r>
        <w:rPr>
          <w:strike/>
        </w:rPr>
        <w:t xml:space="preserve">(A) delinquent conduct that violated a penal law listed under Section 53.045; or</w:t>
      </w:r>
    </w:p>
    <w:p w:rsidR="003F3435" w:rsidRDefault="0032493E">
      <w:pPr>
        <w:spacing w:line="480" w:lineRule="auto"/>
        <w:ind w:firstLine="2160"/>
        <w:jc w:val="both"/>
      </w:pPr>
      <w:r>
        <w:t xml:space="preserve">[</w:t>
      </w:r>
      <w:r>
        <w:rPr>
          <w:strike/>
        </w:rPr>
        <w:t xml:space="preserve">(B) habitual felony conduct as described by Section 51.031;</w:t>
      </w:r>
    </w:p>
    <w:p w:rsidR="003F3435" w:rsidRDefault="0032493E">
      <w:pPr>
        <w:spacing w:line="480" w:lineRule="auto"/>
        <w:ind w:firstLine="1440"/>
        <w:jc w:val="both"/>
      </w:pPr>
      <w:r>
        <w:t xml:space="preserve">[</w:t>
      </w:r>
      <w:r>
        <w:rPr>
          <w:strike/>
        </w:rPr>
        <w:t xml:space="preserve">(2)</w:t>
      </w:r>
      <w:r>
        <w:t xml:space="preserve">] is currently required to register as a sex offender under Chapter 62, Code of Criminal Procedure;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was committed to the Texas Juvenile Justice Department or to a post-adjudication secure correctional facility under </w:t>
      </w:r>
      <w:r>
        <w:rPr>
          <w:u w:val="single"/>
        </w:rPr>
        <w:t xml:space="preserve">former</w:t>
      </w:r>
      <w:r>
        <w:t xml:space="preserve"> Section 54.04011, unless the person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not transferred to district court under Section 54.11; and</w:t>
      </w:r>
    </w:p>
    <w:p w:rsidR="003F3435" w:rsidRDefault="0032493E">
      <w:pPr>
        <w:spacing w:line="480" w:lineRule="auto"/>
        <w:ind w:firstLine="2160"/>
        <w:jc w:val="both"/>
      </w:pPr>
      <w:r>
        <w:rPr>
          <w:u w:val="single"/>
        </w:rPr>
        <w:t xml:space="preserve">(B)</w:t>
      </w:r>
      <w:r xml:space="preserve">
        <w:t> </w:t>
      </w:r>
      <w:r xml:space="preserve">
        <w:t> </w:t>
      </w:r>
      <w:r>
        <w:t xml:space="preserve">has been discharged from the agency to which the person was committed.</w:t>
      </w:r>
    </w:p>
    <w:p w:rsidR="003F3435" w:rsidRDefault="0032493E">
      <w:pPr>
        <w:spacing w:line="480" w:lineRule="auto"/>
        <w:ind w:firstLine="720"/>
        <w:jc w:val="both"/>
      </w:pPr>
      <w:r>
        <w:t xml:space="preserve">(e)</w:t>
      </w:r>
      <w:r xml:space="preserve">
        <w:t> </w:t>
      </w:r>
      <w:r xml:space="preserve">
        <w:t> </w:t>
      </w:r>
      <w:r>
        <w:t xml:space="preserve">On receipt of an application under this section </w:t>
      </w:r>
      <w:r>
        <w:rPr>
          <w:u w:val="single"/>
        </w:rPr>
        <w:t xml:space="preserve">from a person other than a person who received a determinate sentence and was transferred to district court under Section 54.051 or 54.11</w:t>
      </w:r>
      <w:r>
        <w:t xml:space="preserve">, the court may:</w:t>
      </w:r>
    </w:p>
    <w:p w:rsidR="003F3435" w:rsidRDefault="0032493E">
      <w:pPr>
        <w:spacing w:line="480" w:lineRule="auto"/>
        <w:ind w:firstLine="1440"/>
        <w:jc w:val="both"/>
      </w:pPr>
      <w:r>
        <w:t xml:space="preserve">(1)</w:t>
      </w:r>
      <w:r xml:space="preserve">
        <w:t> </w:t>
      </w:r>
      <w:r xml:space="preserve">
        <w:t> </w:t>
      </w:r>
      <w:r>
        <w:t xml:space="preserve">order the sealing of the person's records immediately, without a hearing; or</w:t>
      </w:r>
    </w:p>
    <w:p w:rsidR="003F3435" w:rsidRDefault="0032493E">
      <w:pPr>
        <w:spacing w:line="480" w:lineRule="auto"/>
        <w:ind w:firstLine="1440"/>
        <w:jc w:val="both"/>
      </w:pPr>
      <w:r>
        <w:t xml:space="preserve">(2)</w:t>
      </w:r>
      <w:r xml:space="preserve">
        <w:t> </w:t>
      </w:r>
      <w:r xml:space="preserve">
        <w:t> </w:t>
      </w:r>
      <w:r>
        <w:t xml:space="preserve">hold a hearing under Section 58.257 at the court's discretion to determine whether to order the sealing of the person's records.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an application under this section from a person who received a determinate sentence and was transferred to a district court under Section 54.051 or 54.11,  the court may hold a hearing under Section 58.257 to determine whether it is in the best interest of the person and of justice to order the sealing of the person's records and may order the records to be sealed.  The court may not order the sealing of the records of the person  unless the person has completed the person's term of community supervision or is released from prison, as applicable.</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58.258(b), Family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60th day after the date of the entry of the order, the court shall provide a copy of the order to:</w:t>
      </w:r>
    </w:p>
    <w:p w:rsidR="003F3435" w:rsidRDefault="0032493E">
      <w:pPr>
        <w:spacing w:line="480" w:lineRule="auto"/>
        <w:ind w:firstLine="1440"/>
        <w:jc w:val="both"/>
      </w:pPr>
      <w:r>
        <w:t xml:space="preserve">(1)</w:t>
      </w:r>
      <w:r xml:space="preserve">
        <w:t> </w:t>
      </w:r>
      <w:r xml:space="preserve">
        <w:t> </w:t>
      </w:r>
      <w:r>
        <w:t xml:space="preserve">the Department of Public Safety;</w:t>
      </w:r>
    </w:p>
    <w:p w:rsidR="003F3435" w:rsidRDefault="0032493E">
      <w:pPr>
        <w:spacing w:line="480" w:lineRule="auto"/>
        <w:ind w:firstLine="1440"/>
        <w:jc w:val="both"/>
      </w:pPr>
      <w:r>
        <w:t xml:space="preserve">(2)</w:t>
      </w:r>
      <w:r xml:space="preserve">
        <w:t> </w:t>
      </w:r>
      <w:r xml:space="preserve">
        <w:t> </w:t>
      </w:r>
      <w:r>
        <w:t xml:space="preserve">the Texas Juvenile Justice Department, if the person was committed to the department;</w:t>
      </w:r>
    </w:p>
    <w:p w:rsidR="003F3435" w:rsidRDefault="0032493E">
      <w:pPr>
        <w:spacing w:line="480" w:lineRule="auto"/>
        <w:ind w:firstLine="1440"/>
        <w:jc w:val="both"/>
      </w:pPr>
      <w:r>
        <w:t xml:space="preserve">(3)</w:t>
      </w:r>
      <w:r xml:space="preserve">
        <w:t> </w:t>
      </w:r>
      <w:r xml:space="preserve">
        <w:t> </w:t>
      </w:r>
      <w:r>
        <w:t xml:space="preserve">the clerk of court;</w:t>
      </w:r>
    </w:p>
    <w:p w:rsidR="003F3435" w:rsidRDefault="0032493E">
      <w:pPr>
        <w:spacing w:line="480" w:lineRule="auto"/>
        <w:ind w:firstLine="1440"/>
        <w:jc w:val="both"/>
      </w:pPr>
      <w:r>
        <w:t xml:space="preserve">(4)</w:t>
      </w:r>
      <w:r xml:space="preserve">
        <w:t> </w:t>
      </w:r>
      <w:r xml:space="preserve">
        <w:t> </w:t>
      </w:r>
      <w:r>
        <w:t xml:space="preserve">the juvenile probation department serving the court;</w:t>
      </w:r>
    </w:p>
    <w:p w:rsidR="003F3435" w:rsidRDefault="0032493E">
      <w:pPr>
        <w:spacing w:line="480" w:lineRule="auto"/>
        <w:ind w:firstLine="1440"/>
        <w:jc w:val="both"/>
      </w:pPr>
      <w:r>
        <w:t xml:space="preserve">(5)</w:t>
      </w:r>
      <w:r xml:space="preserve">
        <w:t> </w:t>
      </w:r>
      <w:r xml:space="preserve">
        <w:t> </w:t>
      </w:r>
      <w:r>
        <w:t xml:space="preserve">the prosecutor's office;</w:t>
      </w:r>
    </w:p>
    <w:p w:rsidR="003F3435" w:rsidRDefault="0032493E">
      <w:pPr>
        <w:spacing w:line="480" w:lineRule="auto"/>
        <w:ind w:firstLine="1440"/>
        <w:jc w:val="both"/>
      </w:pPr>
      <w:r>
        <w:t xml:space="preserve">(6)</w:t>
      </w:r>
      <w:r xml:space="preserve">
        <w:t> </w:t>
      </w:r>
      <w:r xml:space="preserve">
        <w:t> </w:t>
      </w:r>
      <w:r>
        <w:t xml:space="preserve">each law enforcement agency that had contact with the person in relation to the conduct that is the subject of the sealing order;</w:t>
      </w:r>
    </w:p>
    <w:p w:rsidR="003F3435" w:rsidRDefault="0032493E">
      <w:pPr>
        <w:spacing w:line="480" w:lineRule="auto"/>
        <w:ind w:firstLine="1440"/>
        <w:jc w:val="both"/>
      </w:pPr>
      <w:r>
        <w:t xml:space="preserve">(7)</w:t>
      </w:r>
      <w:r xml:space="preserve">
        <w:t> </w:t>
      </w:r>
      <w:r xml:space="preserve">
        <w:t> </w:t>
      </w:r>
      <w:r>
        <w:t xml:space="preserve">each public or private agency that had custody of or that provided supervision or services to the person in relation to the conduct that is the subject of the sealing order;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the person was transferred to a district court under Section 54.051 or 54.11, the district court to which the person was transferred;</w:t>
      </w:r>
      <w:r>
        <w:t xml:space="preserve">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each official, agency, or other entity that the court has reason to believe has any record containing information that is related to the conduct that is the subject of the sealing order.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E-1, Chapter 411, Government Code, is amended by adding Section 411.0739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411.0739.</w:t>
      </w:r>
      <w:r>
        <w:rPr>
          <w:u w:val="single"/>
        </w:rPr>
        <w:t xml:space="preserve"> </w:t>
      </w:r>
      <w:r>
        <w:rPr>
          <w:u w:val="single"/>
        </w:rPr>
        <w:t xml:space="preserve"> </w:t>
      </w:r>
      <w:r>
        <w:rPr>
          <w:u w:val="single"/>
        </w:rPr>
        <w:t xml:space="preserve">PROCEDURE FOR CERTAIN PERSONS TRANSFERRED FROM JUVENILE COURT.  (a) This section applies only to a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was transferred to a district court under Section 54.051 or 54.11, Family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juvenile records were ordered sealed under Section 58.256(f),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district court that receives a copy of an order sealing juvenile records of a person described by Subsection (a) from a juvenile court under Section 58.258(b)(8), Family Code, shall issue an order of nondisclosure of criminal history record information under this subchapter prohibiting criminal justice agencies from disclosing to the public criminal history record information related to the conduct for which the person was transferred to the district court by the juvenile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411.074,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an order of nondisclosure of criminal history record information under Section 411.0739.</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conduct violating a penal law of this state that occurs on or after the effective date of this Act.   Conduct violating a penal law of this state that occurs before the effective date of this Act is governed by the law in effect on the date the conduct occurred, and the former law is continued in effect for that purpose.  For purposes of this section,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