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87R6646 MCF-D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Crockett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1233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prescribing low-THC cannabis under the Texas Compassionate Use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169.002,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169.002.</w:t>
      </w:r>
      <w:r xml:space="preserve">
        <w:t> </w:t>
      </w:r>
      <w:r xml:space="preserve">
        <w:t> </w:t>
      </w:r>
      <w:r>
        <w:t xml:space="preserve">PHYSICIAN QUALIFIED TO PRESCRIBE LOW-THC CANNABIS [</w:t>
      </w:r>
      <w:r>
        <w:rPr>
          <w:strike/>
        </w:rPr>
        <w:t xml:space="preserve">TO PATIENTS WITH CERTAIN MEDICAL CONDITIONS</w:t>
      </w:r>
      <w:r>
        <w:t xml:space="preserve">].  (a) </w:t>
      </w:r>
      <w:r>
        <w:t xml:space="preserve"> </w:t>
      </w:r>
      <w:r>
        <w:t xml:space="preserve">Only a physician qualified [</w:t>
      </w:r>
      <w:r>
        <w:rPr>
          <w:strike/>
        </w:rPr>
        <w:t xml:space="preserve">with respect to a patient's particular medical condition</w:t>
      </w:r>
      <w:r>
        <w:t xml:space="preserve">] as provided by this section may prescribe low-THC cannabis in accordance with this chapter [</w:t>
      </w:r>
      <w:r>
        <w:rPr>
          <w:strike/>
        </w:rPr>
        <w:t xml:space="preserve">to treat the applicable medical condition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physician is qualified to prescribe low-THC cannabis </w:t>
      </w:r>
      <w:r>
        <w:rPr>
          <w:u w:val="single"/>
        </w:rPr>
        <w:t xml:space="preserve">to alleviate the symptoms of</w:t>
      </w:r>
      <w:r>
        <w:t xml:space="preserve"> [</w:t>
      </w:r>
      <w:r>
        <w:rPr>
          <w:strike/>
        </w:rPr>
        <w:t xml:space="preserve">with respect to</w:t>
      </w:r>
      <w:r>
        <w:t xml:space="preserve">] a patient's particular medical condition </w:t>
      </w:r>
      <w:r>
        <w:rPr>
          <w:u w:val="single"/>
        </w:rPr>
        <w:t xml:space="preserve">or the symptoms caused by other treatments for that medical condition</w:t>
      </w:r>
      <w:r>
        <w:t xml:space="preserve"> if the physician: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licensed under this subtitle;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is board certified in a medical specialty relevant to the treatment of the patient's particular medical condition by a specialty board approved by the American Board of Medical Specialties or the Bureau of Osteopathic Specialists;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dedicates a significant portion of clinical practice to the evaluation and treatment of the patient's particular medical condition</w:t>
      </w:r>
      <w:r>
        <w:rPr>
          <w:u w:val="single"/>
        </w:rPr>
        <w:t xml:space="preserve">, and the treatment of symptoms caused by that medical condition and by other treatments for that medical condition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169.003,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169.003.</w:t>
      </w:r>
      <w:r xml:space="preserve">
        <w:t> </w:t>
      </w:r>
      <w:r xml:space="preserve">
        <w:t> </w:t>
      </w:r>
      <w:r>
        <w:t xml:space="preserve">PRESCRIPTION OF LOW-THC CANNABIS.  A physician described by Section 169.002 may prescribe low-THC cannabis to a patient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patient is a permanent resident of the 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physician complies with the registration requirements of Section 169.004;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physician certifies to the department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patient is diagnosed with </w:t>
      </w:r>
      <w:r>
        <w:rPr>
          <w:u w:val="single"/>
        </w:rPr>
        <w:t xml:space="preserve">a medical condition that produces symptoms, or the treatment of which produces symptoms, that are alleviated by medical use of low-THC cannabis</w:t>
      </w:r>
      <w:r>
        <w:t xml:space="preserve"> 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2880"/>
        <w:jc w:val="both"/>
      </w:pPr>
      <w:r>
        <w:t xml:space="preserve">[</w:t>
      </w:r>
      <w:r>
        <w:rPr>
          <w:strike/>
        </w:rPr>
        <w:t xml:space="preserve">(i)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epilepsy;</w:t>
      </w:r>
    </w:p>
    <w:p w:rsidR="003F3435" w:rsidRDefault="0032493E">
      <w:pPr>
        <w:spacing w:line="480" w:lineRule="auto"/>
        <w:ind w:firstLine="2880"/>
        <w:jc w:val="both"/>
      </w:pPr>
      <w:r>
        <w:t xml:space="preserve">[</w:t>
      </w:r>
      <w:r>
        <w:rPr>
          <w:strike/>
        </w:rPr>
        <w:t xml:space="preserve">(ii) a seizure disorder;</w:t>
      </w:r>
    </w:p>
    <w:p w:rsidR="003F3435" w:rsidRDefault="0032493E">
      <w:pPr>
        <w:spacing w:line="480" w:lineRule="auto"/>
        <w:ind w:firstLine="2880"/>
        <w:jc w:val="both"/>
      </w:pPr>
      <w:r>
        <w:t xml:space="preserve">[</w:t>
      </w:r>
      <w:r>
        <w:rPr>
          <w:strike/>
        </w:rPr>
        <w:t xml:space="preserve">(iii) multiple sclerosis;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[</w:t>
      </w:r>
      <w:r>
        <w:rPr>
          <w:strike/>
        </w:rPr>
        <w:t xml:space="preserve">(iv) spasticity;</w:t>
      </w:r>
    </w:p>
    <w:p w:rsidR="003F3435" w:rsidRDefault="0032493E">
      <w:pPr>
        <w:spacing w:line="480" w:lineRule="auto"/>
        <w:ind w:firstLine="2880"/>
        <w:jc w:val="both"/>
      </w:pPr>
      <w:r>
        <w:t xml:space="preserve">[</w:t>
      </w:r>
      <w:r>
        <w:rPr>
          <w:strike/>
        </w:rPr>
        <w:t xml:space="preserve">(v)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amyotrophic lateral sclerosis;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[</w:t>
      </w:r>
      <w:r>
        <w:rPr>
          <w:strike/>
        </w:rPr>
        <w:t xml:space="preserve">(vi) autism;</w:t>
      </w:r>
    </w:p>
    <w:p w:rsidR="003F3435" w:rsidRDefault="0032493E">
      <w:pPr>
        <w:spacing w:line="480" w:lineRule="auto"/>
        <w:ind w:firstLine="2880"/>
        <w:jc w:val="both"/>
      </w:pPr>
      <w:r>
        <w:t xml:space="preserve">[</w:t>
      </w:r>
      <w:r>
        <w:rPr>
          <w:strike/>
        </w:rPr>
        <w:t xml:space="preserve">(vii) terminal cancer;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[</w:t>
      </w:r>
      <w:r>
        <w:rPr>
          <w:strike/>
        </w:rPr>
        <w:t xml:space="preserve">(viii) an incurable neurodegenerative disease</w:t>
      </w:r>
      <w:r>
        <w:t xml:space="preserve">];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physician determines the risk of the medical use of low-THC cannabis by the patient is reasonable in light of the potential benefit for the patient.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169.001(1-a) and (6), Occupations Code, are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1233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