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87R8201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Anchia</w:t>
      </w:r>
      <w:r xml:space="preserve">
        <w:tab wTab="150" tlc="none" cTlc="0"/>
      </w:r>
      <w:r>
        <w:t xml:space="preserve">H.B.</w:t>
      </w:r>
      <w:r xml:space="preserve">
        <w:t> </w:t>
      </w:r>
      <w:r>
        <w:t xml:space="preserve">No.</w:t>
      </w:r>
      <w:r xml:space="preserve">
        <w:t> </w:t>
      </w:r>
      <w:r>
        <w:t xml:space="preserve">1258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data matching with financial institutions to facilitate the collection of certain delinquent tax liabilities.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111, Tax Code, is amended by adding Section 111.025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111.025.</w:t>
      </w:r>
      <w:r>
        <w:rPr>
          <w:u w:val="single"/>
        </w:rPr>
        <w:t xml:space="preserve"> </w:t>
      </w:r>
      <w:r>
        <w:rPr>
          <w:u w:val="single"/>
        </w:rPr>
        <w:t xml:space="preserve"> </w:t>
      </w:r>
      <w:r>
        <w:rPr>
          <w:u w:val="single"/>
        </w:rPr>
        <w:t xml:space="preserve">DELINQUENT TAXPAYER FINANCIAL RECORDS.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 demand deposit account, checking or negotiable order of withdrawal account, savings account, time deposit account, or money market mutual fund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owner record" means a record a financial institution uses to report account owner information,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account holder's name, social security number, or federal employer identification number;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account balance and account type.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"Delinquent taxpayer" means a person who at the time of a data match request under Subsection (b) is delinquent in a tax or fee administered by 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"Financial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depository institution, as defined by Section 3(c), Federal Deposit Insurance Act (12 U.S.C. Section 1813(c));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credit union or state credit union, as those terms are defined by Section 101, Federal Credit Union Act (12 U.S.C. Section 1752);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agent of an entity described by Paragraph (A) or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"Inquiry file" means an electronic file sent by the comptroller or the comptroller's agent to a financial institution that contains a record of delinquent taxpayers.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institution shall, each calendar quarter, exchange data with the comptroller or the comptroller's agent to facilitate matching the names of delinquent taxpayers with the names of account holders using one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all accounts method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institution submits to the comptroller or the comptroller's agent an electronic file listing all of the financial institution's open accounts and account owner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comptroller or the comptroller's agent compares that information with the comptroller's records of delinquent taxpayers;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matched accounts method in which the financial institution submits to the comptroller or the comptroller's agent an electronic file listing all account owner records that match information in an inquiry file.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make a data match request under Subsection (b) compatible with the data processing system of the financial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request a financial institution to perform a data match under this section more than once each calendar quarter.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financial institution may not notify account holders that the comptroller has requested a data match or whether a data match has been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provided by or to a financial institution, the comptroller, or the comptroller's agent for the purpose of performing a data match is confidential and may not be used for any purpose or disclosed to any person except as necessary to perform a data match. The financial institution, the comptroller, and the comptroller's agent shall return, destroy, or erase any information obtained after completion of the data match.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financial institution is not liable to any person for disclosing information to the comptroller under this section or for any other action that the financial institution takes in good faith to comply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contract with a third party to facilitate the implementation of this section. A third-party contractor may use confidential information solely for the purpose of implementing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suit to enforce this section must be brought by the attorney general in the name of the state. Venue for the suit is in Travis County.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comptroller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