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87R6064 CXP-F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Coleman</w:t>
      </w:r>
      <w:r xml:space="preserve">
        <w:tab wTab="150" tlc="none" cTlc="0"/>
      </w:r>
      <w:r>
        <w:t xml:space="preserve">H.B.</w:t>
      </w:r>
      <w:r xml:space="preserve">
        <w:t> </w:t>
      </w:r>
      <w:r>
        <w:t xml:space="preserve">No.</w:t>
      </w:r>
      <w:r xml:space="preserve">
        <w:t> </w:t>
      </w:r>
      <w:r>
        <w:t xml:space="preserve">1271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student union fee at the University of Houston.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54.526(a), Education Code, is amended to read as follows:</w:t>
      </w:r>
    </w:p>
    <w:p w:rsidR="003F3435" w:rsidRDefault="0032493E">
      <w:pPr>
        <w:spacing w:line="480" w:lineRule="auto"/>
        <w:ind w:firstLine="720"/>
        <w:jc w:val="both"/>
      </w:pPr>
      <w:r>
        <w:t xml:space="preserve">(a)</w:t>
      </w:r>
      <w:r xml:space="preserve">
        <w:t> </w:t>
      </w:r>
      <w:r xml:space="preserve">
        <w:t> </w:t>
      </w:r>
      <w:r>
        <w:t xml:space="preserve">The board of regents of the University of Houston System may levy a student union fee, not to exceed $150 per student for each regular semester and not to exceed $75 per student for each term of the summer session.  The sole purpose of the fee is financing, constructing, operating, maintaining, [</w:t>
      </w:r>
      <w:r>
        <w:rPr>
          <w:strike/>
        </w:rPr>
        <w:t xml:space="preserve">and</w:t>
      </w:r>
      <w:r>
        <w:t xml:space="preserve">] improving</w:t>
      </w:r>
      <w:r>
        <w:rPr>
          <w:u w:val="single"/>
        </w:rPr>
        <w:t xml:space="preserve">, and providing programming at</w:t>
      </w:r>
      <w:r>
        <w:t xml:space="preserve"> a Student Union Building for the University of Houston.  The fees herein authorized to be levied are in addition to any use or service fee now or hereafter authorized to be levied.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54.526(c), Education Code, is repealed.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54.526, Education Code, as amended by this Act, applies to student fees imposed for a semester or term beginning before, on, or after the effective date of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1271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