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injection and geologic storage of carbon dioxide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 Health and Safety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(b)</w:t>
      </w:r>
      <w:r xml:space="preserve">
        <w:t> </w:t>
      </w:r>
      <w:r xml:space="preserve">
        <w:t> </w:t>
      </w:r>
      <w:r>
        <w:t xml:space="preserve">The bureau shall </w:t>
      </w:r>
      <w:r>
        <w:rPr>
          <w:u w:val="single"/>
        </w:rPr>
        <w:t xml:space="preserve">review any</w:t>
      </w:r>
      <w:r>
        <w:t xml:space="preserve"> [</w:t>
      </w:r>
      <w:r>
        <w:rPr>
          <w:strike/>
        </w:rPr>
        <w:t xml:space="preserve">perform the</w:t>
      </w:r>
      <w:r>
        <w:t xml:space="preserve">] measurement, monitoring, and verification of the permanent storage status of carbon dioxide in the carbon dioxide repository </w:t>
      </w:r>
      <w:r>
        <w:rPr>
          <w:u w:val="single"/>
        </w:rPr>
        <w:t xml:space="preserve">performed by another person at the direction of the state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use revenue from the fee authorized by Section 382.505 to contract with the bureau to perform the functions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27.043, Water Code, is amended to read as follows:</w:t>
      </w:r>
    </w:p>
    <w:p w:rsidR="003F3435" w:rsidRDefault="0032493E">
      <w:pPr>
        <w:spacing w:line="480" w:lineRule="auto"/>
        <w:ind w:firstLine="720"/>
        <w:jc w:val="both"/>
      </w:pPr>
      <w:r>
        <w:t xml:space="preserve">Sec.</w:t>
      </w:r>
      <w:r xml:space="preserve">
        <w:t> </w:t>
      </w:r>
      <w:r>
        <w:t xml:space="preserve">27.043.</w:t>
      </w:r>
      <w:r xml:space="preserve">
        <w:t> </w:t>
      </w:r>
      <w:r xml:space="preserve">
        <w:t> </w:t>
      </w:r>
      <w:r>
        <w:t xml:space="preserve">PERMIT FROM RAILROAD COMMISSION. </w:t>
      </w:r>
      <w:r>
        <w:rPr>
          <w:u w:val="single"/>
        </w:rPr>
        <w:t xml:space="preserve">(a)</w:t>
      </w:r>
      <w:r>
        <w:t xml:space="preserve"> A person may not begin drilling or operating an anthropogenic carbon dioxide injection well for geologic storage or constructing or operating a geologic storage facility regulated under this subchapter without first obtaining the necessary permits from the railroad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not issue a permit under this subchapter for the conversion of a previously plugged and abandoned Class I injection well, including any associated waste plume, to a Class VI injection well.</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27.046, Water Code, is amended to read as follows:</w:t>
      </w:r>
    </w:p>
    <w:p w:rsidR="003F3435" w:rsidRDefault="0032493E">
      <w:pPr>
        <w:spacing w:line="480" w:lineRule="auto"/>
        <w:ind w:firstLine="720"/>
        <w:jc w:val="both"/>
      </w:pPr>
      <w:r>
        <w:t xml:space="preserve">Sec.</w:t>
      </w:r>
      <w:r xml:space="preserve">
        <w:t> </w:t>
      </w:r>
      <w:r>
        <w:t xml:space="preserve">27.046.</w:t>
      </w:r>
      <w:r xml:space="preserve">
        <w:t> </w:t>
      </w:r>
      <w:r xml:space="preserve">
        <w:t> </w:t>
      </w:r>
      <w:r>
        <w:t xml:space="preserve">LETTER OF DETERMINATION </w:t>
      </w:r>
      <w:r>
        <w:rPr>
          <w:u w:val="single"/>
        </w:rPr>
        <w:t xml:space="preserve">FROM RAILROAD 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C-1, Chapter 27, Water Code, is amended by adding Section 27.0461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27.0461.</w:t>
      </w:r>
      <w:r>
        <w:rPr>
          <w:u w:val="single"/>
        </w:rPr>
        <w:t xml:space="preserve"> </w:t>
      </w:r>
      <w:r>
        <w:rPr>
          <w:u w:val="single"/>
        </w:rPr>
        <w:t xml:space="preserve"> </w:t>
      </w:r>
      <w:r>
        <w:rPr>
          <w:u w:val="single"/>
        </w:rPr>
        <w:t xml:space="preserve">LETTER OF DETERMINATION FROM COMMISSION.  A person making an application to the railroad commission for a permit under this subchapter shall submit with the application a letter of determination from the commission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