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87R6875 KSD-D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Romero, Jr.</w:t>
      </w:r>
      <w:r xml:space="preserve">
        <w:tab wTab="150" tlc="none" cTlc="0"/>
      </w:r>
      <w:r>
        <w:t xml:space="preserve">H.B.</w:t>
      </w:r>
      <w:r xml:space="preserve">
        <w:t> </w:t>
      </w:r>
      <w:r>
        <w:t xml:space="preserve">No.</w:t>
      </w:r>
      <w:r xml:space="preserve">
        <w:t> </w:t>
      </w:r>
      <w:r>
        <w:t xml:space="preserve">1312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student success-based funding recommendations for certain continuing workforce education courses offered by public junior colleges.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61.0593, Education Code, is amended by adding Subsection (f-1) to read as follows:</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In making its recommendations under Subsection (f) relating to institutional appropriations of incentive funds for public junior colleges based on achievement on student success measures, the board shall incorporate the consideration of student success measures, and include appropriate funding recommendations based on those success measures, achieved in qualified continuing workforce education courses offered by those colleges for which credit toward a certificate or associate's degree is not awarded. </w:t>
      </w:r>
      <w:r>
        <w:rPr>
          <w:u w:val="single"/>
        </w:rPr>
        <w:t xml:space="preserve"> </w:t>
      </w:r>
      <w:r>
        <w:rPr>
          <w:u w:val="single"/>
        </w:rPr>
        <w:t xml:space="preserve">For purposes of this subsection, a continuing workforce education course is considered qualified if the course is consistent with the role and mission of a public junior college and is designed to prepare students with skills necessary to attain external workforce credentials, including a certification or license, or employment in a specific high-demand occupation, regardless of whether the course is part of a recognized sequence of courses that requires a specific number of contact hours.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