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provided to a court regarding a defendant confined in a state jail felony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42A.558, Code of Criminal Procedure,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 request of the judge, the Texas Department of Criminal Justice shall, not later than the 60th day after the date the defendant is received into the custody of a state jail felony facility, notify the judge of the date on which the defendant will have served 75 days in the facility. The notice must be provided by e-mail or other electronic communication.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Subsection (b-1), the judge may submit a single request to the Texas Department of Criminal Justice with respect to all applicable defendants sentenced in the judge's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Article 42A.558, Code of Criminal Procedure, applies only to a defendant who receives a sentence of confinement in a state jail on or after the effective date of this Act.  A defendant who receives a sentence of confinement in a state jail before the effective date of this Act is governed by the law in effect at the time of sentencing,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