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87R6103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w:t>
      </w:r>
      <w:r xml:space="preserve">
        <w:tab wTab="150" tlc="none" cTlc="0"/>
      </w:r>
      <w:r>
        <w:t xml:space="preserve">H.B.</w:t>
      </w:r>
      <w:r xml:space="preserve">
        <w:t> </w:t>
      </w:r>
      <w:r>
        <w:t xml:space="preserve">No.</w:t>
      </w:r>
      <w:r xml:space="preserve">
        <w:t> </w:t>
      </w:r>
      <w:r>
        <w:t xml:space="preserve">1337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priority of payment for certain electrical service claims against the estates of certain decedents.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355.102(b), Estates Code, is amended to read as follows:</w:t>
      </w:r>
    </w:p>
    <w:p w:rsidR="003F3435" w:rsidRDefault="0032493E">
      <w:pPr>
        <w:spacing w:line="480" w:lineRule="auto"/>
        <w:ind w:firstLine="720"/>
        <w:jc w:val="both"/>
      </w:pPr>
      <w:r>
        <w:t xml:space="preserve">(b)</w:t>
      </w:r>
      <w:r xml:space="preserve">
        <w:t> </w:t>
      </w:r>
      <w:r xml:space="preserve">
        <w:t> </w:t>
      </w:r>
      <w:r>
        <w:t xml:space="preserve">Class 1 claims are composed of funeral expenses</w:t>
      </w:r>
      <w:r>
        <w:rPr>
          <w:u w:val="single"/>
        </w:rPr>
        <w:t xml:space="preserve">,</w:t>
      </w:r>
      <w:r>
        <w:t xml:space="preserve"> [</w:t>
      </w:r>
      <w:r>
        <w:rPr>
          <w:strike/>
        </w:rPr>
        <w:t xml:space="preserve">and</w:t>
      </w:r>
      <w:r>
        <w:t xml:space="preserve">] expenses of the decedent's last illness, including </w:t>
      </w:r>
      <w:r>
        <w:rPr>
          <w:u w:val="single"/>
        </w:rPr>
        <w:t xml:space="preserve">claims for the cost of electrical service provided to the decedent if the decedent had been designated as a critical care residential customer, and</w:t>
      </w:r>
      <w:r>
        <w:t xml:space="preserve"> claims for reimbursement of </w:t>
      </w:r>
      <w:r>
        <w:rPr>
          <w:u w:val="single"/>
        </w:rPr>
        <w:t xml:space="preserve">funeral</w:t>
      </w:r>
      <w:r>
        <w:t xml:space="preserve"> [</w:t>
      </w:r>
      <w:r>
        <w:rPr>
          <w:strike/>
        </w:rPr>
        <w:t xml:space="preserve">those</w:t>
      </w:r>
      <w:r>
        <w:t xml:space="preserve">] expenses </w:t>
      </w:r>
      <w:r>
        <w:rPr>
          <w:u w:val="single"/>
        </w:rPr>
        <w:t xml:space="preserve">and expenses of the decedent's last illness</w:t>
      </w:r>
      <w:r>
        <w:t xml:space="preserve">, for a reasonable amount approved by the court, not to exceed $15,000 for funeral expenses and $15,000 for expenses of the decedent's last illness. </w:t>
      </w:r>
      <w:r>
        <w:t xml:space="preserve"> </w:t>
      </w:r>
      <w:r>
        <w:t xml:space="preserve">Any excess shall be classified and paid as other unsecured claims.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355.103, Estates Code, is amended to read as follows:</w:t>
      </w:r>
    </w:p>
    <w:p w:rsidR="003F3435" w:rsidRDefault="0032493E">
      <w:pPr>
        <w:spacing w:line="480" w:lineRule="auto"/>
        <w:ind w:firstLine="720"/>
        <w:jc w:val="both"/>
      </w:pPr>
      <w:r>
        <w:t xml:space="preserve">Sec.</w:t>
      </w:r>
      <w:r xml:space="preserve">
        <w:t> </w:t>
      </w:r>
      <w:r>
        <w:t xml:space="preserve">355.103.</w:t>
      </w:r>
      <w:r xml:space="preserve">
        <w:t> </w:t>
      </w:r>
      <w:r xml:space="preserve">
        <w:t> </w:t>
      </w:r>
      <w:r>
        <w:t xml:space="preserve">PRIORITY OF CERTAIN PAYMENTS.  When a personal representative has estate funds in the representative's possession, the representative shall pay in the following order:</w:t>
      </w:r>
    </w:p>
    <w:p w:rsidR="003F3435" w:rsidRDefault="0032493E">
      <w:pPr>
        <w:spacing w:line="480" w:lineRule="auto"/>
        <w:ind w:firstLine="1440"/>
        <w:jc w:val="both"/>
      </w:pPr>
      <w:r>
        <w:t xml:space="preserve">(1)</w:t>
      </w:r>
      <w:r xml:space="preserve">
        <w:t> </w:t>
      </w:r>
      <w:r xml:space="preserve">
        <w:t> </w:t>
      </w:r>
      <w:r>
        <w:t xml:space="preserve">funeral expenses in an amount not to exceed $15,000 and expenses of the decedent's last illness</w:t>
      </w:r>
      <w:r>
        <w:rPr>
          <w:u w:val="single"/>
        </w:rPr>
        <w:t xml:space="preserve">, including claims for the cost of electrical service provided to the decedent if the decedent had been designated as a critical care residential customer,</w:t>
      </w:r>
      <w:r>
        <w:t xml:space="preserve"> in an amount not to exceed $15,000;</w:t>
      </w:r>
    </w:p>
    <w:p w:rsidR="003F3435" w:rsidRDefault="0032493E">
      <w:pPr>
        <w:spacing w:line="480" w:lineRule="auto"/>
        <w:ind w:firstLine="1440"/>
        <w:jc w:val="both"/>
      </w:pPr>
      <w:r>
        <w:t xml:space="preserve">(2)</w:t>
      </w:r>
      <w:r xml:space="preserve">
        <w:t> </w:t>
      </w:r>
      <w:r xml:space="preserve">
        <w:t> </w:t>
      </w:r>
      <w:r>
        <w:t xml:space="preserve">allowances made to the decedent's surviving spouse and children, or to either the surviving spouse or children;</w:t>
      </w:r>
    </w:p>
    <w:p w:rsidR="003F3435" w:rsidRDefault="0032493E">
      <w:pPr>
        <w:spacing w:line="480" w:lineRule="auto"/>
        <w:ind w:firstLine="1440"/>
        <w:jc w:val="both"/>
      </w:pPr>
      <w:r>
        <w:t xml:space="preserve">(3)</w:t>
      </w:r>
      <w:r xml:space="preserve">
        <w:t> </w:t>
      </w:r>
      <w:r xml:space="preserve">
        <w:t> </w:t>
      </w:r>
      <w:r>
        <w:t xml:space="preserve">expenses of administration and expenses incurred in preserving, safekeeping, and managing the estate; and</w:t>
      </w:r>
    </w:p>
    <w:p w:rsidR="003F3435" w:rsidRDefault="0032493E">
      <w:pPr>
        <w:spacing w:line="480" w:lineRule="auto"/>
        <w:ind w:firstLine="1440"/>
        <w:jc w:val="both"/>
      </w:pPr>
      <w:r>
        <w:t xml:space="preserve">(4)</w:t>
      </w:r>
      <w:r xml:space="preserve">
        <w:t> </w:t>
      </w:r>
      <w:r xml:space="preserve">
        <w:t> </w:t>
      </w:r>
      <w:r>
        <w:t xml:space="preserve">other claims against the estate in the order of the claims' classifications.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355.102(b) and 355.103, Estates Code, as amended by this Act, apply only to the estate of a decedent who dies on or after the effective date of this Act. </w:t>
      </w:r>
      <w:r>
        <w:t xml:space="preserve"> </w:t>
      </w:r>
      <w:r>
        <w:t xml:space="preserve">The estate of a decedent who dies before the effective date of this Act is governed by the law in effect on the date of the decedent's death,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