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87R4994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Guillen, King of Uvalde,</w:t>
      </w:r>
      <w:r xml:space="preserve">
        <w:tab wTab="150" tlc="none" cTlc="0"/>
      </w:r>
      <w:r>
        <w:t xml:space="preserve">H.B.</w:t>
      </w:r>
      <w:r xml:space="preserve">
        <w:t> </w:t>
      </w:r>
      <w:r>
        <w:t xml:space="preserve">No.</w:t>
      </w:r>
      <w:r xml:space="preserve">
        <w:t> </w:t>
      </w:r>
      <w:r>
        <w:t xml:space="preserve">1371</w:t>
      </w:r>
    </w:p>
    <w:p w:rsidR="003F3435" w:rsidRDefault="0032493E">
      <w:pPr>
        <w:jc w:val="both"/>
      </w:pPr>
      <w:r xml:space="preserve">
        <w:t> </w:t>
      </w:r>
      <w:r xml:space="preserve">
        <w:t> </w:t>
      </w:r>
      <w:r xml:space="preserve">
        <w:t> </w:t>
      </w:r>
      <w:r xml:space="preserve">
        <w:t> </w:t>
      </w:r>
      <w:r xml:space="preserve">
        <w:t> </w:t>
      </w:r>
      <w:r>
        <w:t xml:space="preserve">Muñoz, Jr.,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Trade Agricultural Inspection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12.050(k) and (l), Agriculture Code, are amended to read as follows:</w:t>
      </w:r>
    </w:p>
    <w:p w:rsidR="003F3435" w:rsidRDefault="0032493E">
      <w:pPr>
        <w:spacing w:line="480" w:lineRule="auto"/>
        <w:ind w:firstLine="720"/>
        <w:jc w:val="both"/>
      </w:pPr>
      <w:r>
        <w:t xml:space="preserve">(k)</w:t>
      </w:r>
      <w:r xml:space="preserve">
        <w:t> </w:t>
      </w:r>
      <w:r xml:space="preserve">
        <w:t> </w:t>
      </w:r>
      <w:r>
        <w:t xml:space="preserve">Not later than January 15, </w:t>
      </w:r>
      <w:r>
        <w:rPr>
          <w:u w:val="single"/>
        </w:rPr>
        <w:t xml:space="preserve">2025</w:t>
      </w:r>
      <w:r>
        <w:t xml:space="preserve"> [</w:t>
      </w:r>
      <w:r>
        <w:rPr>
          <w:strike/>
        </w:rPr>
        <w:t xml:space="preserve">2021</w:t>
      </w:r>
      <w:r>
        <w:t xml:space="preserve">], the department shall evaluate the performance of the program under this section and submit a report to the legislature. 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t xml:space="preserve">(l)</w:t>
      </w:r>
      <w:r xml:space="preserve">
        <w:t> </w:t>
      </w:r>
      <w:r xml:space="preserve">
        <w:t> </w:t>
      </w:r>
      <w:r>
        <w:t xml:space="preserve">Unless continued in existence by the legislature, this section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