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87R20264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Swanson, Tinderholt,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criminal offense of impersonating a private investigator.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P, Chapter 1702, Occupations Code, is amended by adding Section 1702.3876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1702.3876.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IMPERSONATING PRIVATE INVESTIGATOR; OFFENSE.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impersonates a private investigator with the intent to induce another to submit to the person's pretended authority or to rely on the person's pretended acts of a private investigator;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knowingly purports to exercise any function that requires licensure as a private investigator.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felony of the third degree if it is shown on the trial of the offense that the defendant has previously been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