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87R4819 ADM-F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Israel</w:t>
      </w:r>
      <w:r xml:space="preserve">
        <w:tab wTab="150" tlc="none" cTlc="0"/>
      </w:r>
      <w:r>
        <w:t xml:space="preserve">H.B.</w:t>
      </w:r>
      <w:r xml:space="preserve">
        <w:t> </w:t>
      </w:r>
      <w:r>
        <w:t xml:space="preserve">No.</w:t>
      </w:r>
      <w:r xml:space="preserve">
        <w:t> </w:t>
      </w:r>
      <w:r>
        <w:t xml:space="preserve">1412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elements of the offense of illegal voting.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64.012(a), Election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votes or attempts to vote in an election </w:t>
      </w:r>
      <w:r>
        <w:rPr>
          <w:u w:val="single"/>
        </w:rPr>
        <w:t xml:space="preserve">if</w:t>
      </w:r>
      <w:r>
        <w:t xml:space="preserve"> [</w:t>
      </w:r>
      <w:r>
        <w:rPr>
          <w:strike/>
        </w:rPr>
        <w:t xml:space="preserve">in which</w:t>
      </w:r>
      <w:r>
        <w:t xml:space="preserve">] the person knows</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of particular circumstances that make</w:t>
      </w:r>
      <w:r>
        <w:t xml:space="preserve"> the person [</w:t>
      </w:r>
      <w:r>
        <w:rPr>
          <w:strike/>
        </w:rPr>
        <w:t xml:space="preserve">is</w:t>
      </w:r>
      <w:r>
        <w:t xml:space="preserve">] not eligible to vote </w:t>
      </w:r>
      <w:r>
        <w:rPr>
          <w:u w:val="single"/>
        </w:rPr>
        <w:t xml:space="preserve">in the election</w:t>
      </w:r>
      <w:r>
        <w:t xml:space="preserve">; </w:t>
      </w:r>
      <w:r>
        <w:rPr>
          <w:u w:val="single"/>
        </w:rPr>
        <w:t xml:space="preserve">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those circumstances make the person not eligible to vote in the election;</w:t>
      </w:r>
    </w:p>
    <w:p w:rsidR="003F3435" w:rsidRDefault="0032493E">
      <w:pPr>
        <w:spacing w:line="480" w:lineRule="auto"/>
        <w:ind w:firstLine="1440"/>
        <w:jc w:val="both"/>
      </w:pPr>
      <w:r>
        <w:t xml:space="preserve">(2)</w:t>
      </w:r>
      <w:r xml:space="preserve">
        <w:t> </w:t>
      </w:r>
      <w:r xml:space="preserve">
        <w:t> </w:t>
      </w:r>
      <w:r>
        <w:t xml:space="preserve">knowingly votes or attempts to vote more than once in an election;</w:t>
      </w:r>
    </w:p>
    <w:p w:rsidR="003F3435" w:rsidRDefault="0032493E">
      <w:pPr>
        <w:spacing w:line="480" w:lineRule="auto"/>
        <w:ind w:firstLine="1440"/>
        <w:jc w:val="both"/>
      </w:pPr>
      <w:r>
        <w:t xml:space="preserve">(3)</w:t>
      </w:r>
      <w:r xml:space="preserve">
        <w:t> </w:t>
      </w:r>
      <w:r xml:space="preserve">
        <w:t> </w:t>
      </w:r>
      <w:r>
        <w:t xml:space="preserve">knowingly votes or attempts to vote a ballot belonging to another person, or by impersonating another person; or</w:t>
      </w:r>
    </w:p>
    <w:p w:rsidR="003F3435" w:rsidRDefault="0032493E">
      <w:pPr>
        <w:spacing w:line="480" w:lineRule="auto"/>
        <w:ind w:firstLine="1440"/>
        <w:jc w:val="both"/>
      </w:pPr>
      <w:r>
        <w:t xml:space="preserve">(4)</w:t>
      </w:r>
      <w:r xml:space="preserve">
        <w:t> </w:t>
      </w:r>
      <w:r xml:space="preserve">
        <w:t> </w:t>
      </w:r>
      <w:r>
        <w:t xml:space="preserve">knowingly marks or attempts to mark any portion of another person's ballot without the consent of that person, or without specific direction from that person how to mark the ballot.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