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87R18852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business days for purposes of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552, Government Code, is amended by adding Section 552.0031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BUSINESS DAYS.  (a)  Except as provided by this section, in this chapter "business day" means a day other than 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Saturday or Sunday;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 holiday under Section 662.003(a);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holiday under Section 662.003(b).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optional holiday under Section 662.003(c) is not a business day of a governmental body if the officer for public information of the governmental body observes the optional holiday.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holiday established by the governing body of an institution of higher education under Section 662.011(a) is not a business day of the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day designated as a non-business day under this subsection by the governing body of an independent school district or institution of higher education, as defined by Section 61.003, Education Code, is not a business day of the independent school district or institution of higher education.  A governing body may designate not more than 20 non-business days under this subsection each calendar year.  An independent school district or institution of higher education must post a list of the non-business days for a calendar year on its Internet website on or before the first day of the school or academic year during which the calendar year begins.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