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87R1509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health care provider's right to object to participation in a medical procedure that violates the provider's ethical, moral, or religious beliefs.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103, Occupations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103. RIGHT TO OBJECT TO PARTICIPATION IN </w:t>
      </w:r>
      <w:r>
        <w:rPr>
          <w:u w:val="single"/>
        </w:rPr>
        <w:t xml:space="preserve">CERTAIN MEDICAL PROCEDURES</w:t>
      </w:r>
      <w:r>
        <w:t xml:space="preserve"> [</w:t>
      </w:r>
      <w:r>
        <w:rPr>
          <w:strike/>
        </w:rPr>
        <w:t xml:space="preserve">ABORTION PROCEDURE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103.001 and 103.002, Occupations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103.001.</w:t>
      </w:r>
      <w:r xml:space="preserve">
        <w:t> </w:t>
      </w:r>
      <w:r xml:space="preserve">
        <w:t> </w:t>
      </w:r>
      <w:r>
        <w:t xml:space="preserve">RIGHT TO OBJECT.  A physician, nurse, staff member, or employee of a hospital or other health care facility who objects to directly or indirectly performing or participating in an abortion procedure </w:t>
      </w:r>
      <w:r>
        <w:rPr>
          <w:u w:val="single"/>
        </w:rPr>
        <w:t xml:space="preserve">or any other medical procedure on the grounds that the procedure violates the physician's, nurse's, staff member's, or employee's ethical, moral, or religious beliefs</w:t>
      </w:r>
      <w:r>
        <w:t xml:space="preserve"> may not be required to directly or indirectly perform or participate in the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103.002.</w:t>
      </w:r>
      <w:r xml:space="preserve">
        <w:t> </w:t>
      </w:r>
      <w:r xml:space="preserve">
        <w:t> </w:t>
      </w:r>
      <w:r>
        <w:t xml:space="preserve">DISCRIMINATION PROHIBITED.  (a) A hospital or health care facility may not discriminate against a physician, nurse, staff member, or employee, or an applicant for one of those positions, who refuses to </w:t>
      </w:r>
      <w:r>
        <w:rPr>
          <w:u w:val="single"/>
        </w:rPr>
        <w:t xml:space="preserve">directly or indirectly</w:t>
      </w:r>
      <w:r>
        <w:t xml:space="preserve"> perform or participate 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abortion procedure</w:t>
      </w:r>
      <w:r>
        <w:rPr>
          <w:u w:val="single"/>
        </w:rPr>
        <w:t xml:space="preserve">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medical procedure that violates the physician's, nurse's, staff member's, employee's, or applicant's ethical, moral, or religious beliefs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hospital or health care facility may not discriminate against a physician, nurse, staff member, or employee because of the person's willingness </w:t>
      </w:r>
      <w:r>
        <w:rPr>
          <w:u w:val="single"/>
        </w:rPr>
        <w:t xml:space="preserve">or unwillingness</w:t>
      </w:r>
      <w:r>
        <w:t xml:space="preserve"> to </w:t>
      </w:r>
      <w:r>
        <w:rPr>
          <w:u w:val="single"/>
        </w:rPr>
        <w:t xml:space="preserve">directly or indirectly perform or</w:t>
      </w:r>
      <w:r>
        <w:t xml:space="preserve"> participate in an abortion procedure </w:t>
      </w:r>
      <w:r>
        <w:rPr>
          <w:u w:val="single"/>
        </w:rPr>
        <w:t xml:space="preserve">or any other medical procedure</w:t>
      </w:r>
      <w:r>
        <w:t xml:space="preserve"> at another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educational institution may not discriminate against an applicant for admission or employment as a student, intern, or resident because of the applicant's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attitude concerning abortion</w:t>
      </w:r>
      <w:r>
        <w:rPr>
          <w:u w:val="single"/>
        </w:rPr>
        <w:t xml:space="preserve">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ethical, moral, or religious beliefs regarding any other medical procedure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103, Occupations Code, as amended by this Act, applies only to an abortion or other medical procedure performed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