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87R3895 EAS-F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Minjarez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1447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use of remote technology when conducting probate or guardianship proceedings.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53, Estates Code, is amended by adding Section 53.108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53.108.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USE OF REMOTE TECHNOLOGY IN PROBATE PROCEEDINGS.  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section, "remote technology" includes teleconference and videoconference technology.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probate proceeding conducted through remote technology is considered to be conducted in open court. Testimony provided through remote technology in a probate proceeding is considered to be taken in open court. A decision, order, decree, or judgment rendered through remote technology in a probate proceeding is considered to be rendered in open court.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court that conducts a probate proceeding through remote technology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ensure that the public maintains access to the proceeding;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establish and make readily available to the parties and the public guidelines regarding the conduct of probate proceedings through remote technology.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1053, Estates Code, is amended by adding Section 1053.106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1053.106.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USE OF REMOTE TECHNOLOGY IN GUARDIANSHIP PROCEEDINGS.  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section, "remote technology" includes teleconference and videoconference technology.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guardianship proceeding conducted through remote technology is considered to be conducted in open court. Testimony provided through remote technology in a guardianship proceeding is considered to be taken in open court. A decision, order, decree, or judgment rendered through remote technology in a guardianship proceeding is considered to be rendered in open court.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court that conducts a guardianship proceeding through remote technology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ensure that the public maintains access to the proceeding;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establish and make readily available to the parties and the public guidelines regarding the conduct of guardianship proceedings through remote technology.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changes in law made by this Act apply to a probate or guardianship proceeding that is pending on, or commenced on or after,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1447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