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60, Water Code, is amended by adding Section 60.0726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60.0726.</w:t>
      </w:r>
      <w:r>
        <w:rPr>
          <w:u w:val="single"/>
        </w:rPr>
        <w:t xml:space="preserve"> </w:t>
      </w:r>
      <w:r>
        <w:rPr>
          <w:u w:val="single"/>
        </w:rPr>
        <w:t xml:space="preserve"> </w:t>
      </w:r>
      <w:r>
        <w:rPr>
          <w:u w:val="single"/>
        </w:rPr>
        <w:t xml:space="preserve">FIRES, EXPLOSIONS, AND HAZARDOUS MATERIALS INCIDENTS.  A district may respond to and fight a fire, explosion, </w:t>
      </w:r>
      <w:r>
        <w:rPr>
          <w:u w:val="single"/>
        </w:rPr>
        <w:t xml:space="preserve"> </w:t>
      </w:r>
      <w:r>
        <w:rPr>
          <w:u w:val="single"/>
        </w:rPr>
        <w:t xml:space="preserve">or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 Water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acquire, purchase, lease, maintain, repair, and operate facilities and equipment for the purposes of protecting life and property by detecting, responding to, and fighting fires, explosions, and hazardous materials incidents described by Section 60.0726.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60.103, Water Code, is amended to read as follows:</w:t>
      </w:r>
    </w:p>
    <w:p w:rsidR="003F3435" w:rsidRDefault="0032493E">
      <w:pPr>
        <w:spacing w:line="480" w:lineRule="auto"/>
        <w:ind w:firstLine="720"/>
        <w:jc w:val="both"/>
      </w:pPr>
      <w:r>
        <w:t xml:space="preserve">Sec.</w:t>
      </w:r>
      <w:r xml:space="preserve">
        <w:t> </w:t>
      </w:r>
      <w:r>
        <w:t xml:space="preserve">60.103.</w:t>
      </w:r>
      <w:r xml:space="preserve">
        <w:t> </w:t>
      </w:r>
      <w:r xml:space="preserve">
        <w:t> </w:t>
      </w:r>
      <w:r>
        <w:t xml:space="preserve">PRESCRIBING FEES AND CHARGES.  The </w:t>
      </w:r>
      <w:r>
        <w:rPr>
          <w:u w:val="single"/>
        </w:rPr>
        <w:t xml:space="preserve">district</w:t>
      </w:r>
      <w:r>
        <w:t xml:space="preserve"> [</w:t>
      </w:r>
      <w:r>
        <w:rPr>
          <w:strike/>
        </w:rPr>
        <w:t xml:space="preserve">commission</w:t>
      </w:r>
      <w:r>
        <w:t xml:space="preserve">] shall prescribe fees and charges to be collected for the use of the land, improvements, and facilities of the district and for the use of any land, improvements, or facilities acquired under the provisions of this subchapter. The fees and charges shall be reasonable, equitable, and sufficient to produce revenue </w:t>
      </w:r>
      <w:r>
        <w:rPr>
          <w:u w:val="single"/>
        </w:rPr>
        <w:t xml:space="preserve">necessary to exercise the powers described by Section 60.101 and</w:t>
      </w:r>
      <w:r>
        <w:t xml:space="preserve"> adequate to pay the expenses </w:t>
      </w:r>
      <w:r>
        <w:rPr>
          <w:u w:val="single"/>
        </w:rPr>
        <w:t xml:space="preserve">described by</w:t>
      </w:r>
      <w:r>
        <w:t xml:space="preserve"> [</w:t>
      </w:r>
      <w:r>
        <w:rPr>
          <w:strike/>
        </w:rPr>
        <w:t xml:space="preserve">mentioned in</w:t>
      </w:r>
      <w:r>
        <w:t xml:space="preserve">] Section 60.105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Q, Chapter 60, Water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IMPLIED CONTRACTS.  (a)  A schedule of rates, fees, charges, rules, and ordinances,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or waterways without proof of actual knowledge of the schedule's provisions.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rate, fee, charge, rule, or ordinance is only enforceable under this section if the rate, fee, charge, rule, or ordinance is authorized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section of this code other than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33 U.S.C.  Section 2236.</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or inconsistency between an implied contract under this section and an express contract between the district and the person using the district's facilities or waterways, the terms of the express contract govern and control.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62.123(b)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w:t>
      </w:r>
      <w:r>
        <w:rPr>
          <w:u w:val="single"/>
        </w:rPr>
        <w:t xml:space="preserve">a meeting</w:t>
      </w:r>
      <w:r>
        <w:t xml:space="preserve"> [</w:t>
      </w:r>
      <w:r>
        <w:rPr>
          <w:strike/>
        </w:rPr>
        <w:t xml:space="preserve">three separate meetings</w:t>
      </w:r>
      <w:r>
        <w:t xml:space="preserve">] of the commission [</w:t>
      </w:r>
      <w:r>
        <w:rPr>
          <w:strike/>
        </w:rPr>
        <w:t xml:space="preserve">which meetings may not be closer together than one week</w:t>
      </w:r>
      <w:r>
        <w:t xml:space="preserve">].</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w:t>
      </w:r>
      <w:r>
        <w:rPr>
          <w:u w:val="single"/>
        </w:rPr>
        <w:t xml:space="preserve">of the franchise</w:t>
      </w:r>
      <w:r>
        <w:t xml:space="preserve"> within 30 days after the franchise is </w:t>
      </w:r>
      <w:r>
        <w:rPr>
          <w:u w:val="single"/>
        </w:rPr>
        <w:t xml:space="preserve">granted</w:t>
      </w:r>
      <w:r>
        <w:t xml:space="preserve"> [</w:t>
      </w:r>
      <w:r>
        <w:rPr>
          <w:strike/>
        </w:rPr>
        <w:t xml:space="preserve">finally approved</w:t>
      </w:r>
      <w:r>
        <w:t xml:space="preserve">]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