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87R14194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171 in Limestone County as the Dr.</w:t>
      </w:r>
      <w:r xml:space="preserve">
        <w:t> </w:t>
      </w:r>
      <w:r>
        <w:t xml:space="preserve">Ric Bennett, DVM,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DR. RIC BENNETT, DVM,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171 in Limestone County between the northern municipal limits of Mexia and its intersection with westbound Farm-to-Market Road 73 within the municipal limits of Coolidge is designated as the Dr.</w:t>
      </w:r>
      <w:r>
        <w:rPr>
          <w:u w:val="single"/>
        </w:rPr>
        <w:t xml:space="preserve"> </w:t>
      </w:r>
      <w:r>
        <w:rPr>
          <w:u w:val="single"/>
        </w:rPr>
        <w:t xml:space="preserve">Ric Bennett, DVM,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Dr.</w:t>
      </w:r>
      <w:r>
        <w:rPr>
          <w:u w:val="single"/>
        </w:rPr>
        <w:t xml:space="preserve"> </w:t>
      </w:r>
      <w:r>
        <w:rPr>
          <w:u w:val="single"/>
        </w:rPr>
        <w:t xml:space="preserve">Ric Bennett, DVM,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