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 Wu, Allen, Huberty,</w:t>
      </w:r>
      <w:r xml:space="preserve">
        <w:tab wTab="150" tlc="none" cTlc="0"/>
      </w:r>
      <w:r>
        <w:t xml:space="preserve">H.B.</w:t>
      </w:r>
      <w:r xml:space="preserve">
        <w:t> </w:t>
      </w:r>
      <w:r>
        <w:t xml:space="preserve">No.</w:t>
      </w:r>
      <w:r xml:space="preserve">
        <w:t> </w:t>
      </w:r>
      <w:r>
        <w:t xml:space="preserve">1504</w:t>
      </w:r>
    </w:p>
    <w:p w:rsidR="003F3435" w:rsidRDefault="0032493E">
      <w:pPr>
        <w:jc w:val="both"/>
      </w:pPr>
      <w:r xml:space="preserve">
        <w:t> </w:t>
      </w:r>
      <w:r xml:space="preserve">
        <w:t> </w:t>
      </w:r>
      <w:r xml:space="preserve">
        <w:t> </w:t>
      </w:r>
      <w:r xml:space="preserve">
        <w:t> </w:t>
      </w:r>
      <w:r xml:space="preserve">
        <w:t> </w:t>
      </w:r>
      <w:r>
        <w:t xml:space="preserve">J. Johnson of Harris,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ethnic studies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w:t>
      </w:r>
      <w:r>
        <w:rPr>
          <w:strike/>
        </w:rPr>
        <w:t xml:space="preserve">and</w:t>
      </w:r>
      <w:r>
        <w:t xml:space="preserve">] geography</w:t>
      </w:r>
      <w:r>
        <w:rPr>
          <w:u w:val="single"/>
        </w:rPr>
        <w:t xml:space="preserve">, and ethnic studies, including Mexican American and African American studies</w:t>
      </w:r>
      <w:r>
        <w:t xml:space="preserve">;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p>
    <w:p w:rsidR="003F3435" w:rsidRDefault="0032493E">
      <w:pPr>
        <w:spacing w:line="480" w:lineRule="auto"/>
        <w:ind w:firstLine="2880"/>
        <w:jc w:val="both"/>
      </w:pPr>
      <w:r>
        <w:t xml:space="preserve">(i)</w:t>
      </w:r>
      <w:r xml:space="preserve">
        <w:t> </w:t>
      </w:r>
      <w:r xml:space="preserve">
        <w:t> </w:t>
      </w:r>
      <w:r>
        <w:t xml:space="preserve">physical health, including the importance of proper nutrition and exercise;</w:t>
      </w:r>
    </w:p>
    <w:p w:rsidR="003F3435" w:rsidRDefault="0032493E">
      <w:pPr>
        <w:spacing w:line="480" w:lineRule="auto"/>
        <w:ind w:firstLine="2880"/>
        <w:jc w:val="both"/>
      </w:pPr>
      <w:r>
        <w:t xml:space="preserve">(ii)</w:t>
      </w:r>
      <w:r xml:space="preserve">
        <w:t> </w:t>
      </w:r>
      <w:r xml:space="preserve">
        <w:t> </w:t>
      </w:r>
      <w:r>
        <w:t xml:space="preserve">mental health, including instruction about mental health conditions, substance abuse, skills to manage emotions, establishing and maintaining positive relationships, and responsible decision-making; and</w:t>
      </w:r>
    </w:p>
    <w:p w:rsidR="003F3435" w:rsidRDefault="0032493E">
      <w:pPr>
        <w:spacing w:line="480" w:lineRule="auto"/>
        <w:ind w:firstLine="2880"/>
        <w:jc w:val="both"/>
      </w:pPr>
      <w:r>
        <w:t xml:space="preserve">(iii)</w:t>
      </w:r>
      <w:r xml:space="preserve">
        <w:t> </w:t>
      </w:r>
      <w:r xml:space="preserve">
        <w:t> </w:t>
      </w:r>
      <w:r>
        <w:t xml:space="preserve">suicide prevention, including recognizing suicide-related risk factors and warning signs;</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t>
      </w:r>
      <w:r>
        <w:rPr>
          <w:u w:val="single"/>
        </w:rPr>
        <w:t xml:space="preserve">ethnic studies, including Mexican American studies or </w:t>
      </w:r>
      <w:r>
        <w:rPr>
          <w:u w:val="single"/>
        </w:rPr>
        <w:t xml:space="preserve">African American studies,</w:t>
      </w:r>
      <w:r>
        <w:t xml:space="preserve"> </w:t>
      </w:r>
      <w:r>
        <w:t xml:space="preserve">world geography</w:t>
      </w:r>
      <w:r>
        <w:rPr>
          <w:u w:val="single"/>
        </w:rPr>
        <w:t xml:space="preserve">,</w:t>
      </w:r>
      <w:r>
        <w:t xml:space="preserve">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28.025(b-1), Education Code, as amended by this Act, applies only to students entering the ninth grade during the 2022-2023 school year or a later school year. For students entering a grade above ninth grade during the 2022-2023 school year, Section 28.025(b-1), Education Code, as that section existed before amendment by this Act, applies, and that section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