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87R15334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Burrows, Frullo, Parker, Spiller</w:t>
      </w:r>
      <w:r xml:space="preserve">
        <w:tab wTab="150" tlc="none" cTlc="0"/>
      </w:r>
      <w:r>
        <w:t xml:space="preserve">H.B.</w:t>
      </w:r>
      <w:r xml:space="preserve">
        <w:t> </w:t>
      </w:r>
      <w:r>
        <w:t xml:space="preserve">No.</w:t>
      </w:r>
      <w:r xml:space="preserve">
        <w:t> </w:t>
      </w:r>
      <w:r>
        <w:t xml:space="preserve">1522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1522:</w:t>
      </w: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C.S.H.B.</w:t>
      </w:r>
      <w:r xml:space="preserve">
        <w:t> </w:t>
      </w:r>
      <w:r>
        <w:t xml:space="preserve">No.</w:t>
      </w:r>
      <w:r xml:space="preserve">
        <w:t> </w:t>
      </w:r>
      <w:r>
        <w:t xml:space="preserve">1522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Midwestern State University to the Texas Tech University System, to certain fees charged by that system's governing board, and to mandatory venue for actions brought against that system or its institutions, officers, or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AMENDMENT.  Chapter 109,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MIDWESTERN STATE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109.201.</w:t>
      </w:r>
      <w:r>
        <w:rPr>
          <w:u w:val="single"/>
        </w:rPr>
        <w:t xml:space="preserve"> </w:t>
      </w:r>
      <w:r>
        <w:rPr>
          <w:u w:val="single"/>
        </w:rPr>
        <w:t xml:space="preserve"> </w:t>
      </w:r>
      <w:r>
        <w:rPr>
          <w:u w:val="single"/>
        </w:rPr>
        <w:t xml:space="preserve">ESTABLISHMENT; SCOPE.  (a)  Midwestern State University is a general academic teaching institution located in the city of Wichita Falls.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a component institution of the Texas Tech University System and is under the management and control of the board of regents of the Texas Tech University System. </w:t>
      </w:r>
      <w:r>
        <w:rPr>
          <w:u w:val="single"/>
        </w:rPr>
        <w:t xml:space="preserve"> </w:t>
      </w:r>
      <w:r>
        <w:rPr>
          <w:u w:val="single"/>
        </w:rPr>
        <w:t xml:space="preserve">The board of regents has the same powers and duties concerning Midwestern State University as are conferred on the board by statute concerning Texas Tech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109.202.</w:t>
      </w:r>
      <w:r>
        <w:rPr>
          <w:u w:val="single"/>
        </w:rPr>
        <w:t xml:space="preserve"> </w:t>
      </w:r>
      <w:r>
        <w:rPr>
          <w:u w:val="single"/>
        </w:rPr>
        <w:t xml:space="preserve"> </w:t>
      </w:r>
      <w:r>
        <w:rPr>
          <w:u w:val="single"/>
        </w:rPr>
        <w:t xml:space="preserve">COURSES AND DEGREES; ADMINISTRATION. (a)  The university shall offer undergraduate-level and graduate-level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may approve degree programs, subject to the approval of the Texas Higher Education Coordinating Board, and adopt other rules necessary for the operation and management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university is subject to the authority of the Texas Higher Education Coordinating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109.203.</w:t>
      </w:r>
      <w:r>
        <w:rPr>
          <w:u w:val="single"/>
        </w:rPr>
        <w:t xml:space="preserve"> </w:t>
      </w:r>
      <w:r>
        <w:rPr>
          <w:u w:val="single"/>
        </w:rPr>
        <w:t xml:space="preserve"> </w:t>
      </w:r>
      <w:r>
        <w:rPr>
          <w:u w:val="single"/>
        </w:rPr>
        <w:t xml:space="preserve">UNIVERSITY OF FIRST RANK.  The board of regents shall build and operate the university as a public liberal arts university of the first rank to offer the university's students, consistent with the university's mission, preparation for excellence in a variety of careers and exploration of a variety of interests. The university shall be equipped as necessary to do its work as well as comparable public institutions of higher education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109.204.</w:t>
      </w:r>
      <w:r>
        <w:rPr>
          <w:u w:val="single"/>
        </w:rPr>
        <w:t xml:space="preserve"> </w:t>
      </w:r>
      <w:r>
        <w:rPr>
          <w:u w:val="single"/>
        </w:rPr>
        <w:t xml:space="preserve"> </w:t>
      </w:r>
      <w:r>
        <w:rPr>
          <w:u w:val="single"/>
        </w:rPr>
        <w:t xml:space="preserve">UNIVERSITY MUSEUM.  The Texas Higher Education Coordinating Board shall include in the funding formula applicable to the university funding for the operation and maintenance of the museum acquired by the university in accordance with former Section 103.11.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109.205.</w:t>
      </w:r>
      <w:r>
        <w:rPr>
          <w:u w:val="single"/>
        </w:rPr>
        <w:t xml:space="preserve"> </w:t>
      </w:r>
      <w:r>
        <w:rPr>
          <w:u w:val="single"/>
        </w:rPr>
        <w:t xml:space="preserve"> </w:t>
      </w:r>
      <w:r>
        <w:rPr>
          <w:u w:val="single"/>
        </w:rPr>
        <w:t xml:space="preserve">GIFTS AND GRANTS.  The board of regents may solicit, accept, and administer gifts and grants for the use and benefit of the university.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TRANSFER OF GOVERNANCE OF UNIVERSITY; ABOLITION OF BOARD OF REGENTS.  The governance, control, management, and property of Midwestern State University are transferred from the board of regents of Midwestern State University to the board of regents of the Texas Tech University System. </w:t>
      </w:r>
      <w:r>
        <w:t xml:space="preserve"> </w:t>
      </w:r>
      <w:r>
        <w:t xml:space="preserve">The transfer is governed by Sections 3 through 8 of this Act.  Following the transfer, the board of regents of Midwestern State University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POWERS AND DUTIES; RULES AND POLICIES.  (a)  When the transfer takes effect, the board of regents of the Texas Tech University System shall govern, operate, manage, and control Midwestern State University and all land, buildings, facilities, improvements, equipment, supplies, and property belonging to and constituting Midwestern State University under the powers and duties conferred by law on the board of regents.</w:t>
      </w:r>
    </w:p>
    <w:p w:rsidR="003F3435" w:rsidRDefault="0032493E">
      <w:pPr>
        <w:spacing w:line="480" w:lineRule="auto"/>
        <w:ind w:firstLine="720"/>
        <w:jc w:val="both"/>
      </w:pPr>
      <w:r>
        <w:t xml:space="preserve">(b)</w:t>
      </w:r>
      <w:r xml:space="preserve">
        <w:t> </w:t>
      </w:r>
      <w:r xml:space="preserve">
        <w:t> </w:t>
      </w:r>
      <w:r>
        <w:t xml:space="preserve">Midwestern State University may continue to award degrees in the same disciplines and of the same academic standing after the transfer authorized by this Act as those in which degrees were awarded by the university before this Act, subject to the authority of the Texas Higher Education Coordinating Board regarding existing degree programs.</w:t>
      </w:r>
    </w:p>
    <w:p w:rsidR="003F3435" w:rsidRDefault="0032493E">
      <w:pPr>
        <w:spacing w:line="480" w:lineRule="auto"/>
        <w:ind w:firstLine="720"/>
        <w:jc w:val="both"/>
      </w:pPr>
      <w:r>
        <w:t xml:space="preserve">(c)</w:t>
      </w:r>
      <w:r xml:space="preserve">
        <w:t> </w:t>
      </w:r>
      <w:r xml:space="preserve">
        <w:t> </w:t>
      </w:r>
      <w:r>
        <w:t xml:space="preserve">Rules and policies adopted by the board of regents of Midwestern State University to govern the university that are in effect when the transfer takes effect are continued in effect until adopted, repealed, or superseded by the board of regents of the Texas Tech University System.  The board of regents of the Texas Tech University System may adopt rules and policies applicable to the university in anticipation of the transfer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CONTRACTS AND WRITTEN OBLIGATIONS, INCLUDING BONDS.  Contracts and written obligations of every kind and character entered into by the board of regents of Midwestern State University or the Texas Public Finance Authority for and on behalf of Midwestern State University, including bonds, are considered ratified, confirmed, and validated by the board of regents of the Texas Tech University System on the effective date of the transfer.  In those contracts and written obligations, the board of regents of the Texas Tech University System is substituted for and stands and acts in the place of the board of regents of Midwestern State University or the Texas Public Finance Authority, as applicable, to the extent permitted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TUITION AND FEES.  The tuition and fees authorized by the board of regents of Midwestern State University before the transfer of governance under this Act remain in effect until the board of regents of the Texas Tech University System authorizes a different amount of tuition and fees for the university as provided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 OF TRANSFER ON STUDENTS AND EMPLOYEES.  (a) </w:t>
      </w:r>
      <w:r>
        <w:t xml:space="preserve"> </w:t>
      </w:r>
      <w:r>
        <w:t xml:space="preserve">The transfer of the governance of Midwestern State University under this Act does not affect the status of any student of the university enrolled at the university when the transfer takes effect.</w:t>
      </w:r>
    </w:p>
    <w:p w:rsidR="003F3435" w:rsidRDefault="0032493E">
      <w:pPr>
        <w:spacing w:line="480" w:lineRule="auto"/>
        <w:ind w:firstLine="720"/>
        <w:jc w:val="both"/>
      </w:pPr>
      <w:r>
        <w:t xml:space="preserve">(b)</w:t>
      </w:r>
      <w:r xml:space="preserve">
        <w:t> </w:t>
      </w:r>
      <w:r xml:space="preserve">
        <w:t> </w:t>
      </w:r>
      <w:r>
        <w:t xml:space="preserve">The transfer of the governance of Midwestern State University under this Act does not affect the employment status or accrued benefits of any person employed by the university when the transfer takes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CURRENT FUNDING.  All funds that, on the effective date of the transfer, have been appropriated or dedicated to or are held for the use and benefit of Midwestern State University under the governance of the board of regents of the university are transferred to the board of regents of the Texas Tech University System for the use and benefit of the university.  Other funds held for the use and benefit of Midwestern State University shall continue to be available for the use and benefit of the university notwithstanding the change in governance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INTENT; ROLE OF COORDINATING BOARD.  It is the intent of the legislature that the transfer of the governance of Midwestern State University from the board of regents of the university to the board of regents of the Texas Tech University System be made without disrupting the students, faculty, staff, or programs of the university.  If those boards of regents are unable to agree as to any matter relating to the transfer, the Texas Higher Education Coordinating Board on application of either board of regents shall resolve the disagreement consistent with the intent of this section and the provisions of this Act as the coordinating board determines is in the best interest of this state and the institutions under the governance of the boards of regents.  The coordinating board may issue any orders or take any other action the coordinating board considers appropriate to enforce this section or to facilitate the transfer consistent with this Act and the intent of the legislature.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AMENDMENT.  Section 54.508(a),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Texas Tech University System may charge each student registered at a component institution of the Texas Tech University System a medical services fee not to exceed $100 for each semester </w:t>
      </w:r>
      <w:r>
        <w:rPr>
          <w:u w:val="single"/>
        </w:rPr>
        <w:t xml:space="preserve">or</w:t>
      </w:r>
      <w:r>
        <w:t xml:space="preserve"> [</w:t>
      </w:r>
      <w:r>
        <w:rPr>
          <w:strike/>
        </w:rPr>
        <w:t xml:space="preserve">of the regular</w:t>
      </w:r>
      <w:r>
        <w:t xml:space="preserve">] term [</w:t>
      </w:r>
      <w:r>
        <w:rPr>
          <w:strike/>
        </w:rPr>
        <w:t xml:space="preserve">or 12-week summer session and not to exceed $50 for each six-week or shorter term of the summer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Section 54.509, Education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If approved by student vote, the board of regents of the Texas Tech University System may charge each student enrolled at a component institution of the Texas Tech University System a recreation fee not to exceed </w:t>
      </w:r>
      <w:r>
        <w:rPr>
          <w:u w:val="single"/>
        </w:rPr>
        <w:t xml:space="preserve">$150</w:t>
      </w:r>
      <w:r>
        <w:t xml:space="preserve"> [</w:t>
      </w:r>
      <w:r>
        <w:rPr>
          <w:strike/>
        </w:rPr>
        <w:t xml:space="preserve">$100</w:t>
      </w:r>
      <w:r>
        <w:t xml:space="preserve">] per semester or </w:t>
      </w:r>
      <w:r>
        <w:rPr>
          <w:u w:val="single"/>
        </w:rPr>
        <w:t xml:space="preserve">$75</w:t>
      </w:r>
      <w:r>
        <w:t xml:space="preserve"> [</w:t>
      </w:r>
      <w:r>
        <w:rPr>
          <w:strike/>
        </w:rPr>
        <w:t xml:space="preserve">$50</w:t>
      </w:r>
      <w:r>
        <w:t xml:space="preserve">] per six-week summer term to be used to purchase equipment for and to </w:t>
      </w:r>
      <w:r>
        <w:rPr>
          <w:u w:val="single"/>
        </w:rPr>
        <w:t xml:space="preserve">finance, construct,</w:t>
      </w:r>
      <w:r>
        <w:t xml:space="preserve"> operate</w:t>
      </w:r>
      <w:r>
        <w:rPr>
          <w:u w:val="single"/>
        </w:rPr>
        <w:t xml:space="preserve">, renovate,</w:t>
      </w:r>
      <w:r>
        <w:t xml:space="preserve"> and maintain the student recreation facilities and programs at the institution.</w:t>
      </w:r>
    </w:p>
    <w:p w:rsidR="003F3435" w:rsidRDefault="0032493E">
      <w:pPr>
        <w:spacing w:line="480" w:lineRule="auto"/>
        <w:ind w:firstLine="720"/>
        <w:jc w:val="both"/>
      </w:pPr>
      <w:r>
        <w:t xml:space="preserve">(b)</w:t>
      </w:r>
      <w:r xml:space="preserve">
        <w:t> </w:t>
      </w:r>
      <w:r xml:space="preserve">
        <w:t> </w:t>
      </w:r>
      <w:r>
        <w:t xml:space="preserve">The fee may not be increased by more than 10 percent from one academic year to the next unless the increase is approved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majority of students voting on the issue in a general student election called for that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vote of the student government at the institution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pledge the fees imposed under this section to pay obligations issued for authorized purposes pursuant to the revenue financing system of the Texas Tech University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Section 55.13(c),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with respect to all bonds authorized to be issued by [</w:t>
      </w:r>
      <w:r>
        <w:rPr>
          <w:strike/>
        </w:rPr>
        <w:t xml:space="preserve">Midwestern State University or</w:t>
      </w:r>
      <w:r>
        <w:t xml:space="preserve">] Texas Southern University, the Texas Public Finance Authority shall exercise the authority of a board to issue bonds on behalf of </w:t>
      </w:r>
      <w:r>
        <w:rPr>
          <w:u w:val="single"/>
        </w:rPr>
        <w:t xml:space="preserve">that university</w:t>
      </w:r>
      <w:r>
        <w:t xml:space="preserve"> [</w:t>
      </w:r>
      <w:r>
        <w:rPr>
          <w:strike/>
        </w:rPr>
        <w:t xml:space="preserve">those institutions</w:t>
      </w:r>
      <w:r>
        <w:t xml:space="preserve">], in the manner provided by this subchapter, including the authority to issue refunding bonds under Section 55.19. In connection with the issuance of bonds under this chapter, the Texas Public Finance Authority has all the rights and duties granted or assigned to and is subject to the same conditions as a board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AMENDMENT.  Subchapter B, Chapter 55, Education Code, is amended by adding Section 55.17893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55.17893.</w:t>
      </w:r>
      <w:r>
        <w:rPr>
          <w:u w:val="single"/>
        </w:rPr>
        <w:t xml:space="preserve"> </w:t>
      </w:r>
      <w:r>
        <w:rPr>
          <w:u w:val="single"/>
        </w:rPr>
        <w:t xml:space="preserve"> </w:t>
      </w:r>
      <w:r>
        <w:rPr>
          <w:u w:val="single"/>
        </w:rPr>
        <w:t xml:space="preserve">MIDWESTERN STATE UNIVERSITY.  (a)  In addition to the other authority granted by this subchapter, the board of regents of the Texas Tech University System may issue bonds in accordance with this subchapter and in accordance with a systemwide revenue financing program adopted by the board in the aggregate principal amounts not to exceed the amounts previously authorized for Midwestern State University by Sections 55.1727, 55.1737, 55.1757, and 55.1787, as those sections existed immediately before this section took effect, less any portion of those amounts for which bonds were issued under those sections for the university before the date this section took effect.  Subject to Subsection (d), bonds issued under this section for an amount previously authorized by Section 55.1727, 55.1737, 55.1757, or 55.1787 may be used only at Midwestern State University for the purposes for which the bonds were authorized to be issued for the university under Section 55.1727, 55.1737, 55.1757, or 55.1787,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of the Texas Tech University System may pledge irrevocably to the payment of those bonds all or any part of the revenue funds of an institution, branch, or entity of the Texas Tech University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of regents of the Texas Tech University System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portion of the proceeds of bonds authorized by this section for one or more specified projects that is not required for the specified projects may be used to renovate existing structures and facilities at the university.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of the Texas Tech University System may issue refunding bonds under Chapter 1207, Government Code, to refund all or any part of the outstanding bonds, notes, or other general or special obligations issued by or for the benefit of Midwestern State University, including obligations previously issued by the Texas Public Finance Authority.  For purposes of Chapter 1207, Government Code, and in connection with the issuance of any refunding bonds under that chapter, the board of regents of the Texas Tech University System shall be considered the issuer of the outstanding bonds, notes, or obligations of Midwestern State University which are being refunded.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AMENDMENT.  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$4,933,200 to Midwestern State University;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$11,277,793 to Stephen F. Austin State University;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$11,719,335 to Texas Southern University;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$4,933,200 to Midwestern State University;</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$14,554,133 to Texas Woman's University;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AMENDMENT.  Subchapter A, Chapter 109, Education Code, is amended by adding Section 109.005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MANDATORY VENUE.  (a)  Venue for a suit filed against the board or a member of the board in the member's official capacity is in Lubbock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 suit filed against the Texas Tech University System, any component of the Texas Tech University System, or any officer or employee of the Texas Tech University System or of any component of the Texas Tech University System is in the county in which the primary office of the chief executive officer of the system or component, as applicable,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waive any defense to or immunity from suit or liability that may be asserted by an entity or individual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case of a conflict between this section and any other law, this section controls.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AMENDMENT.  Section 1232.101(a),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With respect to all bonds authorized to be issued by or on behalf of the Texas Military Department, Parks and Wildlife Department, Texas Agricultural Finance Authority, Texas Low-Level Radioactive Waste Disposal Authority, [</w:t>
      </w:r>
      <w:r>
        <w:rPr>
          <w:strike/>
        </w:rPr>
        <w:t xml:space="preserve">Midwestern State University,</w:t>
      </w:r>
      <w:r>
        <w:t xml:space="preserve">] and Texas Southern University, the authority has the exclusive authority to act on behalf of those entities in issuing bonds on their behalf. In connection with those issuances and with the issuance of refunding bonds on behalf of those entities, the authority is subject to all rights, duties, and conditions surrounding issuance previously applicable to the issuing entity under the statute authorizing the issuance. A reference in an authorizing statute to the entity on whose behalf the bonds are being issued applies equally to the authority in its capacity as issuer on behalf of the entity.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AMENDMENT.  Section 501.022, Labor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An eligible employee of Texas Tech University, Texas Tech University Health Sciences Center, Angelo State University, Texas Tech University System Administration, Texas Tech University Health Sciences Center at El Paso, </w:t>
      </w:r>
      <w:r>
        <w:rPr>
          <w:u w:val="single"/>
        </w:rPr>
        <w:t xml:space="preserve">Midwestern State University,</w:t>
      </w:r>
      <w:r>
        <w:t xml:space="preserve"> or another agency under the direction and control of the board of regents of the Texas Tech University System is entitled to participate in the workers' compensation program for state employees provided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chapter, Midwestern State University is a state agency and shall act in the capacity of employer.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TRANSITION.  Section 109.005, Education Code, as added by this Act, applies only to an action brought against the board of regents of the Texas Tech University System or a member of that board in the member's official capacity, the Texas Tech University System, a component institution of that system, or an officer or employee of that system or of a component institution of that system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REPEALER.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54.241(h);</w:t>
      </w:r>
    </w:p>
    <w:p w:rsidR="003F3435" w:rsidRDefault="0032493E">
      <w:pPr>
        <w:spacing w:line="480" w:lineRule="auto"/>
        <w:ind w:firstLine="1440"/>
        <w:jc w:val="both"/>
      </w:pPr>
      <w:r>
        <w:t xml:space="preserve">(2)</w:t>
      </w:r>
      <w:r xml:space="preserve">
        <w:t> </w:t>
      </w:r>
      <w:r xml:space="preserve">
        <w:t> </w:t>
      </w:r>
      <w:r>
        <w:t xml:space="preserve">Sections 54.5082, 54.518, 54.5441, 54.5442, 55.1727, 55.1737, 55.1757, and 55.1787; and</w:t>
      </w:r>
    </w:p>
    <w:p w:rsidR="003F3435" w:rsidRDefault="0032493E">
      <w:pPr>
        <w:spacing w:line="480" w:lineRule="auto"/>
        <w:ind w:firstLine="1440"/>
        <w:jc w:val="both"/>
      </w:pPr>
      <w:r>
        <w:t xml:space="preserve">(3)</w:t>
      </w:r>
      <w:r xml:space="preserve">
        <w:t> </w:t>
      </w:r>
      <w:r xml:space="preserve">
        <w:t> </w:t>
      </w:r>
      <w:r>
        <w:t xml:space="preserve">Chapter 103.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