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1522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Higher Education;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Midwestern State University to the Texas Tech University System, to certain fees charged by that system's governing board, and to mandatory venue for actions brought against that system or its institutions, officers, 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109,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MIDWESTERN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ESTABLISHMENT; SCOPE.  (a)  Midwestern State University is a general academic teaching institution located in the city of Wichita Falls.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institution of the Texas Tech University System and is under the management and control of the board of regents of the Texas Tech University System. </w:t>
      </w:r>
      <w:r>
        <w:rPr>
          <w:u w:val="single"/>
        </w:rPr>
        <w:t xml:space="preserve"> </w:t>
      </w:r>
      <w:r>
        <w:rPr>
          <w:u w:val="single"/>
        </w:rPr>
        <w:t xml:space="preserve">The board of regents has the same powers and duties concerning Midwestern State University as are conferred on the board by statute concerning Texas Tech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COURSES AND DEGREES; ADMINISTRATION. (a)  The university shall offer undergraduate-level and graduate-level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may approve degree programs, subject to the approval of the Texas Higher Education Coordinating Board, and adopt other rules necessary for the operation and management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university is subject to the authority of the Texas Higher Education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UNIVERSITY OF FIRST RANK.  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GIFTS AND GRANTS.  The board of regents may solicit, accept, and administer gifts and grants for the use and benefit of the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ABOLITION OF BOARD OF REGENTS.  The governance, control, management, and property of Midwestern State University are transferred from the board of regents of Midwestern State University to the board of regents of the Texas Tech University System. </w:t>
      </w:r>
      <w:r>
        <w:t xml:space="preserve"> </w:t>
      </w:r>
      <w:r>
        <w:t xml:space="preserve">The transfer is governed by Sections 3 through 8 of this Act.  Following the transfer, the board of regents of Midwestern State University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Texas Tech University System shall govern, operate, manage, and control Midwestern State University and all land, buildings, facilities, improvements, equipment, supplies, and property belonging to and constituting Midwestern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Midwestern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Midwestern State University to govern the university that are in effect when the transfer takes effect are continued in effect until adopted, repealed, or superseded by the board of regents of the Texas Tech University System.  The board of regents of the Texas Tech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Midwestern State University or the Texas Public Finance Authority for and on behalf of Midwestern State University, including bonds, are considered ratified, confirmed, and validated by the board of regents of the Texas Tech University System on the effective date of the transfer.  In those contracts and written obligations, the board of regents of the Texas Tech University System is substituted for and stands and acts in the place of the board of regents of Midwestern State University or the Texas Public Finance Authority, as applicable,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TUITION AND FEES.  The tuition and fees authorized by the board of regents of Midwestern State University before the transfer of governance under this Act remain in effect until the board of regents of the Texas Tech University System authorizes a different amount of tuition and fees for the university as provided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 OF TRANSFER ON STUDENTS AND EMPLOYEES.  (a) </w:t>
      </w:r>
      <w:r>
        <w:t xml:space="preserve"> </w:t>
      </w:r>
      <w:r>
        <w:t xml:space="preserve">The transfer of the governance of Midwestern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Midwestern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CURRENT FUNDING.  All funds that, on the effective date of the transfer, have been appropriated or dedicated to or are held for the use and benefit of Midwestern State University under the governance of the board of regents of the university are transferred to the board of regents of the Texas Tech University System for the use and benefit of the university.  Other funds held for the use and benefit of Midwestern State University shall continue to be available for the use and benefit of the university notwithstanding the change in governance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ROLE OF COORDINATING BOARD.  It is the intent of the legislature that the transfer of the governance of Midwestern State University from the board of regents of the university to the board of regents of the Texas Tech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54.508(a),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w:t>
      </w:r>
      <w:r>
        <w:rPr>
          <w:u w:val="single"/>
        </w:rPr>
        <w:t xml:space="preserve">or</w:t>
      </w:r>
      <w:r>
        <w:t xml:space="preserve"> [</w:t>
      </w:r>
      <w:r>
        <w:rPr>
          <w:strike/>
        </w:rPr>
        <w:t xml:space="preserve">of the regular</w:t>
      </w:r>
      <w:r>
        <w:t xml:space="preserve">] term [</w:t>
      </w:r>
      <w:r>
        <w:rPr>
          <w:strike/>
        </w:rPr>
        <w:t xml:space="preserve">or 12-week summer session and not to exceed $50 for each six-week or shorter term of the summer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54.509, Education Code, is amended by amending Subsections (a) and (b) and adding Subsections (a-1)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and if</w:t>
      </w:r>
      <w:r>
        <w:t xml:space="preserve"> </w:t>
      </w:r>
      <w:r>
        <w:t xml:space="preserve">[</w:t>
      </w:r>
      <w:r>
        <w:rPr>
          <w:strike/>
        </w:rPr>
        <w:t xml:space="preserve">If</w:t>
      </w:r>
      <w:r>
        <w:t xml:space="preserve">] approved by student vote, the board of regents of the Texas Tech University System may charge each student enrolled at a component institution of the Texas Tech University System a recreation fee not to exceed $100 per semester or $50 per six-week summer term to be used to purchase equipment for and to </w:t>
      </w:r>
      <w:r>
        <w:rPr>
          <w:u w:val="single"/>
        </w:rPr>
        <w:t xml:space="preserve">finance, construct,</w:t>
      </w:r>
      <w:r>
        <w:t xml:space="preserve"> operate</w:t>
      </w:r>
      <w:r>
        <w:rPr>
          <w:u w:val="single"/>
        </w:rPr>
        <w:t xml:space="preserve">, renovate,</w:t>
      </w:r>
      <w:r>
        <w:t xml:space="preserve"> and maintain the student recreation facilities and programs at the institution.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amount of a fee charged under Subsection (a) to students enrolled at Midwestern State University may not exceed $130 per semester or summer term of longer than six weeks or $65 per summer term of six weeks or less.</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of students voting on the issue in a general student election called for that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vote of the student government at the institution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Section 55.13(c),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w:t>
      </w:r>
      <w:r>
        <w:rPr>
          <w:strike/>
        </w:rPr>
        <w:t xml:space="preserve">Midwestern State University or</w:t>
      </w:r>
      <w:r>
        <w:t xml:space="preserve">] Texas Southern University, the Texas Public Finance Authority shall exercise the authority of a board to issue bonds on behalf of </w:t>
      </w:r>
      <w:r>
        <w:rPr>
          <w:u w:val="single"/>
        </w:rPr>
        <w:t xml:space="preserve">that university</w:t>
      </w:r>
      <w:r>
        <w:t xml:space="preserve"> [</w:t>
      </w:r>
      <w:r>
        <w:rPr>
          <w:strike/>
        </w:rPr>
        <w:t xml:space="preserve">those institutions</w:t>
      </w:r>
      <w:r>
        <w:t xml:space="preserve">], in the manner provided by this subchapter, including the authority to issue refunding bonds under Section 55.19.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Subchapter B, Chapter 55, Education Code, is amended by adding Section 55.17893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55.17893.</w:t>
      </w:r>
      <w:r>
        <w:rPr>
          <w:u w:val="single"/>
        </w:rPr>
        <w:t xml:space="preserve"> </w:t>
      </w:r>
      <w:r>
        <w:rPr>
          <w:u w:val="single"/>
        </w:rPr>
        <w:t xml:space="preserve"> </w:t>
      </w:r>
      <w:r>
        <w:rPr>
          <w:u w:val="single"/>
        </w:rPr>
        <w:t xml:space="preserve">MIDWESTERN STATE UNIVERSITY.  (a)  In addition to the other authority granted by this subchapter, the board of regents of the Texas Tech University System may issue bonds in accordance with this subchapter and in accordance with a systemwide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  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of the Texas Tech University System may pledge irrevocably to the payment of those bonds all or any part of the revenue funds of an institution, branch, or entity of the Texas Tech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of regents of the Texas Tech University System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of the Texas Tech University System may issue refunding bonds under Chapter 1207, Government Code, to refund all or any part of the outstanding bonds, notes, or other general or special obligations issued by or for the benefit of Midwestern State University, including obligations previously issued by the Texas Public Finance Authority.  For purposes of Chapter 1207, Government Code, and in connection with the issuance of any refunding bonds under that chapter, the board of regents of the Texas Tech University System shall be considered the issuer of the outstanding bonds, notes, or obligations of Midwestern State University which are being refunded.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$4,933,200 to Midwestern State University;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$11,277,793 to Stephen F. Austin State University;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$11,719,335 to Texas Southern University;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$4,933,200 to Midwestern State University;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$14,554,133 to Texas Woman's University;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Subchapter A, Chapter 109, Education Code, is amended by adding Section 109.005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MANDATORY VENUE.  (a)  Venue for a suit filed against the board or a member of the board in the member's official capacity is in Lubbock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suit filed against the Texas Tech University System, any component of the Texas Tech University System, or any officer or employee of the Texas Tech University System or of any component of the Texas Tech University System is in the county in which the primary office of the chief executive officer of the system or component, as applicable,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case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Section 1232.101(a),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w:t>
      </w:r>
      <w:r>
        <w:rPr>
          <w:strike/>
        </w:rPr>
        <w:t xml:space="preserve">Midwestern State University,</w:t>
      </w:r>
      <w:r>
        <w:t xml:space="preserve">]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Section 501.022, Labor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w:t>
      </w:r>
      <w:r>
        <w:rPr>
          <w:u w:val="single"/>
        </w:rPr>
        <w:t xml:space="preserve">Midwestern State University,</w:t>
      </w:r>
      <w:r>
        <w:t xml:space="preserve">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chapter, Midwestern State University is a state agency and shall act in the capacity of employer.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TRANSITION.  Section 109.005, Education Code, as added by this Act, applies only to an action brought against the board of regents of the Texas Tech University System or a member of that board in the member's official capacity, the Texas Tech University System, a component institution of that system, or an officer or employee of that system or of a component institution of that system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REPEALER.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54.241(h);</w:t>
      </w:r>
    </w:p>
    <w:p w:rsidR="003F3435" w:rsidRDefault="0032493E">
      <w:pPr>
        <w:spacing w:line="480" w:lineRule="auto"/>
        <w:ind w:firstLine="1440"/>
        <w:jc w:val="both"/>
      </w:pPr>
      <w:r>
        <w:t xml:space="preserve">(2)</w:t>
      </w:r>
      <w:r xml:space="preserve">
        <w:t> </w:t>
      </w:r>
      <w:r xml:space="preserve">
        <w:t> </w:t>
      </w:r>
      <w:r>
        <w:t xml:space="preserve">Sections 54.5082, 54.518, 54.5441, 54.5442, 55.1727, 55.1737, 55.1757, and 55.1787; and</w:t>
      </w:r>
    </w:p>
    <w:p w:rsidR="003F3435" w:rsidRDefault="0032493E">
      <w:pPr>
        <w:spacing w:line="480" w:lineRule="auto"/>
        <w:ind w:firstLine="1440"/>
        <w:jc w:val="both"/>
      </w:pPr>
      <w:r>
        <w:t xml:space="preserve">(3)</w:t>
      </w:r>
      <w:r xml:space="preserve">
        <w:t> </w:t>
      </w:r>
      <w:r xml:space="preserve">
        <w:t> </w:t>
      </w:r>
      <w:r>
        <w:t xml:space="preserve">Chapter 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