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87R17419 MEW/KJE/BDP-F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VanDeaver, King of Hemphill,</w:t>
      </w:r>
      <w:r xml:space="preserve">
        <w:tab wTab="150" tlc="none" cTlc="0"/>
      </w:r>
      <w:r>
        <w:t xml:space="preserve">H.B.</w:t>
      </w:r>
      <w:r xml:space="preserve">
        <w:t> </w:t>
      </w:r>
      <w:r>
        <w:t xml:space="preserve">No.</w:t>
      </w:r>
      <w:r xml:space="preserve">
        <w:t> </w:t>
      </w:r>
      <w:r>
        <w:t xml:space="preserve">1525</w:t>
      </w:r>
    </w:p>
    <w:p w:rsidR="003F3435" w:rsidRDefault="0032493E">
      <w:pPr>
        <w:jc w:val="both"/>
      </w:pPr>
      <w:r xml:space="preserve">
        <w:t> </w:t>
      </w:r>
      <w:r xml:space="preserve">
        <w:t> </w:t>
      </w:r>
      <w:r xml:space="preserve">
        <w:t> </w:t>
      </w:r>
      <w:r xml:space="preserve">
        <w:t> </w:t>
      </w:r>
      <w:r xml:space="preserve">
        <w:t> </w:t>
      </w:r>
      <w:r>
        <w:t xml:space="preserve">Dutton, González of El Paso,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1525:</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1525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school finance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12.106, Education Code, is amended by adding Subsections (a-5) and (a-6) to read as follows:</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To ensure compliance with the requirements for the maintenance of state financial support for special education under 20 U.S.C. Section 1412(a)(18), in determining the funding for an open-enrollment charter school under Subsection (a) for the Section 48.102 allotment,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necessary, increase the amount of that allotment to an amount equal to the amount the charter holder was entitled to receive for the charter school under the allotment under former Section 42.151, Education Code, for the 2018-2019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amount of the allotment the charter holder is entitled to receive for the charter school under Subsection (a-2) by the amount of any increase provided for the charter school under Subdivision (1).</w:t>
      </w:r>
    </w:p>
    <w:p w:rsidR="003F3435" w:rsidRDefault="0032493E">
      <w:pPr>
        <w:spacing w:line="480" w:lineRule="auto"/>
        <w:ind w:firstLine="720"/>
        <w:jc w:val="both"/>
      </w:pPr>
      <w:r>
        <w:rPr>
          <w:u w:val="single"/>
        </w:rPr>
        <w:t xml:space="preserve">(a-6)</w:t>
      </w:r>
      <w:r>
        <w:rPr>
          <w:u w:val="single"/>
        </w:rPr>
        <w:t xml:space="preserve"> </w:t>
      </w:r>
      <w:r>
        <w:rPr>
          <w:u w:val="single"/>
        </w:rPr>
        <w:t xml:space="preserve"> </w:t>
      </w:r>
      <w:r>
        <w:rPr>
          <w:u w:val="single"/>
        </w:rPr>
        <w:t xml:space="preserve">Subsection (a-5) and this subsection expire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12.133(b), (b-1),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school year, [</w:t>
      </w:r>
      <w:r>
        <w:rPr>
          <w:strike/>
        </w:rPr>
        <w:t xml:space="preserve">using state funds received by the charter holder for that purpose under Subsection (d),</w:t>
      </w:r>
      <w:r>
        <w:t xml:space="preserve">] a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$2,500.</w:t>
      </w:r>
    </w:p>
    <w:p w:rsidR="003F3435" w:rsidRDefault="0032493E">
      <w:pPr>
        <w:spacing w:line="480" w:lineRule="auto"/>
        <w:ind w:firstLine="720"/>
        <w:jc w:val="both"/>
      </w:pPr>
      <w:r>
        <w:t xml:space="preserve">(b-1)</w:t>
      </w:r>
      <w:r xml:space="preserve">
        <w:t> </w:t>
      </w:r>
      <w:r xml:space="preserve">
        <w:t> </w:t>
      </w:r>
      <w:r>
        <w:rPr>
          <w:u w:val="single"/>
        </w:rPr>
        <w:t xml:space="preserve">A</w:t>
      </w:r>
      <w:r>
        <w:t xml:space="preserve"> [</w:t>
      </w:r>
      <w:r>
        <w:rPr>
          <w:strike/>
        </w:rPr>
        <w:t xml:space="preserve">Using state funds received by the charter holder for that purpose under Subsection (d-1), a</w:t>
      </w:r>
      <w:r>
        <w:t xml:space="preserve">] charter holder that participated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average compensation increases as follows:</w:t>
      </w:r>
    </w:p>
    <w:p w:rsidR="003F3435" w:rsidRDefault="0032493E">
      <w:pPr>
        <w:spacing w:line="480" w:lineRule="auto"/>
        <w:ind w:firstLine="1440"/>
        <w:jc w:val="both"/>
      </w:pPr>
      <w:r>
        <w:t xml:space="preserve">(1)</w:t>
      </w:r>
      <w:r xml:space="preserve">
        <w:t> </w:t>
      </w:r>
      <w:r xml:space="preserve">
        <w:t> </w:t>
      </w:r>
      <w:r>
        <w:t xml:space="preserve">for full-time employees other than employees who would be entitled to a minimum salary under Section 21.402 if employed by a school district, an average increase at least equal to $500; and</w:t>
      </w:r>
    </w:p>
    <w:p w:rsidR="003F3435" w:rsidRDefault="0032493E">
      <w:pPr>
        <w:spacing w:line="480" w:lineRule="auto"/>
        <w:ind w:firstLine="1440"/>
        <w:jc w:val="both"/>
      </w:pPr>
      <w:r>
        <w:t xml:space="preserve">(2)</w:t>
      </w:r>
      <w:r xml:space="preserve">
        <w:t> </w:t>
      </w:r>
      <w:r xml:space="preserve">
        <w:t> </w:t>
      </w:r>
      <w:r>
        <w:t xml:space="preserve">for part-time employees, an average increase at least equal to $250.</w:t>
      </w:r>
    </w:p>
    <w:p w:rsidR="003F3435" w:rsidRDefault="0032493E">
      <w:pPr>
        <w:spacing w:line="480" w:lineRule="auto"/>
        <w:ind w:firstLine="720"/>
        <w:jc w:val="both"/>
      </w:pPr>
      <w:r>
        <w:t xml:space="preserve">(c)</w:t>
      </w:r>
      <w:r xml:space="preserve">
        <w:t> </w:t>
      </w:r>
      <w:r xml:space="preserve">
        <w:t> </w:t>
      </w:r>
      <w:r>
        <w:t xml:space="preserve">Each school year, [</w:t>
      </w:r>
      <w:r>
        <w:rPr>
          <w:strike/>
        </w:rPr>
        <w:t xml:space="preserve">using state funds received by the charter holder for that purpose under Subsection (e),</w:t>
      </w:r>
      <w:r>
        <w:t xml:space="preserve">] a charter holder that did not participate in the program under Chapter 1579, Insurance Code, for the 2005-2006 school year shall provide employees of the charter holder, other than administrators, compensation in the form of annual salaries, incentives, or other compensation determined appropriate by the charter holder that results in an average compensation increase for classroom teachers, full-time librarians, full-time school counselors, and full-time school nurses who are employed by the charter holder and who would be entitled to a minimum salary under Section 21.402 if employed by a school district, in an amount at least equal to $2,000.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21.3521(a),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a school district or open-enrollment charter school may designate a [</w:t>
      </w:r>
      <w:r>
        <w:rPr>
          <w:strike/>
        </w:rPr>
        <w:t xml:space="preserve">certified</w:t>
      </w:r>
      <w:r>
        <w:t xml:space="preserve">] classroom teacher as a master, exemplary, or recognized teacher for a five-year period based on the results from single year or multiyear appraisals that comply with Section 21.351 or 21.352.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28.0062(a),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and open-enrollment charter school shall:</w:t>
      </w:r>
    </w:p>
    <w:p w:rsidR="003F3435" w:rsidRDefault="0032493E">
      <w:pPr>
        <w:spacing w:line="480" w:lineRule="auto"/>
        <w:ind w:firstLine="1440"/>
        <w:jc w:val="both"/>
      </w:pPr>
      <w:r>
        <w:t xml:space="preserve">(1)</w:t>
      </w:r>
      <w:r xml:space="preserve">
        <w:t> </w:t>
      </w:r>
      <w:r xml:space="preserve">
        <w:t> </w:t>
      </w:r>
      <w: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t xml:space="preserve">(2)</w:t>
      </w:r>
      <w:r xml:space="preserve">
        <w:t> </w:t>
      </w:r>
      <w:r xml:space="preserve">
        <w:t> </w:t>
      </w:r>
      <w:r>
        <w:t xml:space="preserve">ensure that:</w:t>
      </w:r>
    </w:p>
    <w:p w:rsidR="003F3435" w:rsidRDefault="0032493E">
      <w:pPr>
        <w:spacing w:line="480" w:lineRule="auto"/>
        <w:ind w:firstLine="2160"/>
        <w:jc w:val="both"/>
      </w:pPr>
      <w:r>
        <w:t xml:space="preserve">(A)</w:t>
      </w:r>
      <w:r xml:space="preserve">
        <w:t> </w:t>
      </w:r>
      <w:r xml:space="preserve">
        <w:t> </w:t>
      </w:r>
      <w:r>
        <w:t xml:space="preserve">not later than the </w:t>
      </w:r>
      <w:r>
        <w:rPr>
          <w:u w:val="single"/>
        </w:rPr>
        <w:t xml:space="preserve">2023-2024</w:t>
      </w:r>
      <w:r>
        <w:t xml:space="preserve"> [</w:t>
      </w:r>
      <w:r>
        <w:rPr>
          <w:strike/>
        </w:rPr>
        <w:t xml:space="preserve">2021-2022</w:t>
      </w:r>
      <w:r>
        <w:t xml:space="preserve">] school year, each classroom teacher in kindergarten or first, second, or third grade and each principal at a campus with kindergarten or first, second, or third grade has</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attended a teacher literacy achievement academy developed under Section 21.4552</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demonstrated proficiency in the science of teaching reading on a certification examination in accordance with rules adopted under Section 21.048(a-2)</w:t>
      </w:r>
      <w:r>
        <w:t xml:space="preserve">; and</w:t>
      </w:r>
    </w:p>
    <w:p w:rsidR="003F3435" w:rsidRDefault="0032493E">
      <w:pPr>
        <w:spacing w:line="480" w:lineRule="auto"/>
        <w:ind w:firstLine="2160"/>
        <w:jc w:val="both"/>
      </w:pPr>
      <w:r>
        <w:t xml:space="preserve">(B)</w:t>
      </w:r>
      <w:r xml:space="preserve">
        <w:t> </w:t>
      </w:r>
      <w:r xml:space="preserve">
        <w:t> </w:t>
      </w:r>
      <w:r>
        <w:t xml:space="preserve">each classroom teacher and each principal initially employed in a grade level or at a campus described by Paragraph (A) for the </w:t>
      </w:r>
      <w:r>
        <w:rPr>
          <w:u w:val="single"/>
        </w:rPr>
        <w:t xml:space="preserve">2023-2024</w:t>
      </w:r>
      <w:r>
        <w:t xml:space="preserve"> [</w:t>
      </w:r>
      <w:r>
        <w:rPr>
          <w:strike/>
        </w:rPr>
        <w:t xml:space="preserve">2021-2022</w:t>
      </w:r>
      <w:r>
        <w:t xml:space="preserve">] school year or a subsequent school year has attended a teacher literacy achievement academy developed under Section 21.4552 </w:t>
      </w:r>
      <w:r>
        <w:rPr>
          <w:u w:val="single"/>
        </w:rPr>
        <w:t xml:space="preserve">by the end of</w:t>
      </w:r>
      <w:r>
        <w:t xml:space="preserve"> [</w:t>
      </w:r>
      <w:r>
        <w:rPr>
          <w:strike/>
        </w:rPr>
        <w:t xml:space="preserve">before</w:t>
      </w:r>
      <w:r>
        <w:t xml:space="preserve">] the teacher's or principal's first year of placement in that grade level or campus; and</w:t>
      </w:r>
    </w:p>
    <w:p w:rsidR="003F3435" w:rsidRDefault="0032493E">
      <w:pPr>
        <w:spacing w:line="480" w:lineRule="auto"/>
        <w:ind w:firstLine="1440"/>
        <w:jc w:val="both"/>
      </w:pPr>
      <w:r>
        <w:t xml:space="preserve">(3)</w:t>
      </w:r>
      <w:r xml:space="preserve">
        <w:t> </w:t>
      </w:r>
      <w:r xml:space="preserve">
        <w:t> </w:t>
      </w:r>
      <w:r>
        <w:t xml:space="preserve">certify to the agency that the district or school:</w:t>
      </w:r>
    </w:p>
    <w:p w:rsidR="003F3435" w:rsidRDefault="0032493E">
      <w:pPr>
        <w:spacing w:line="480" w:lineRule="auto"/>
        <w:ind w:firstLine="2160"/>
        <w:jc w:val="both"/>
      </w:pPr>
      <w:r>
        <w:t xml:space="preserve">(A)</w:t>
      </w:r>
      <w:r xml:space="preserve">
        <w:t> </w:t>
      </w:r>
      <w:r xml:space="preserve">
        <w:t> </w:t>
      </w:r>
      <w:r>
        <w:t xml:space="preserve">prioritizes placement of highly effective teachers in kindergarten through second grade; and</w:t>
      </w:r>
    </w:p>
    <w:p w:rsidR="003F3435" w:rsidRDefault="0032493E">
      <w:pPr>
        <w:spacing w:line="480" w:lineRule="auto"/>
        <w:ind w:firstLine="2160"/>
        <w:jc w:val="both"/>
      </w:pPr>
      <w:r>
        <w:t xml:space="preserve">(B)</w:t>
      </w:r>
      <w:r xml:space="preserve">
        <w:t> </w:t>
      </w:r>
      <w:r xml:space="preserve">
        <w:t> </w:t>
      </w:r>
      <w:r>
        <w:t xml:space="preserve">has integrated reading instruments used to diagnose reading development and comprehension to support each student in prekindergarten through third grade.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the funds provided to the district through the school safety allotment under Section </w:t>
      </w:r>
      <w:r>
        <w:rPr>
          <w:u w:val="single"/>
        </w:rPr>
        <w:t xml:space="preserve">48.115</w:t>
      </w:r>
      <w:r>
        <w:t xml:space="preserve"> [</w:t>
      </w:r>
      <w:r>
        <w:rPr>
          <w:strike/>
        </w:rPr>
        <w:t xml:space="preserve">42.168</w:t>
      </w:r>
      <w:r>
        <w:t xml:space="preserve">] only for the purposes provided by that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39.0261, Education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(a)(3), the commissioner by rule may allow a student to take at state cost an assessment instrument described by that subdivision if circumstances existed that prevented the student from taking the assessment instrument before the student graduated from high school.</w:t>
      </w:r>
    </w:p>
    <w:p w:rsidR="003F3435" w:rsidRDefault="0032493E">
      <w:pPr>
        <w:spacing w:line="480" w:lineRule="auto"/>
        <w:ind w:firstLine="720"/>
        <w:jc w:val="both"/>
      </w:pPr>
      <w:r>
        <w:t xml:space="preserve">(b)</w:t>
      </w:r>
      <w:r xml:space="preserve">
        <w:t> </w:t>
      </w:r>
      <w:r xml:space="preserve">
        <w:t> </w:t>
      </w:r>
      <w:r>
        <w:t xml:space="preserve">The agency shall:</w:t>
      </w:r>
    </w:p>
    <w:p w:rsidR="003F3435" w:rsidRDefault="0032493E">
      <w:pPr>
        <w:spacing w:line="480" w:lineRule="auto"/>
        <w:ind w:firstLine="1440"/>
        <w:jc w:val="both"/>
      </w:pPr>
      <w:r>
        <w:t xml:space="preserve">(1)</w:t>
      </w:r>
      <w:r xml:space="preserve">
        <w:t> </w:t>
      </w:r>
      <w:r xml:space="preserve">
        <w:t> </w:t>
      </w:r>
      <w:r>
        <w:t xml:space="preserve">select and approve vendors of the specific assessment instruments administered under this section </w:t>
      </w:r>
      <w:r>
        <w:rPr>
          <w:u w:val="single"/>
        </w:rPr>
        <w:t xml:space="preserve">and negotiate with each approved vendor a price for each assessment instrument</w:t>
      </w:r>
      <w:r>
        <w:t xml:space="preserve">; and</w:t>
      </w:r>
    </w:p>
    <w:p w:rsidR="003F3435" w:rsidRDefault="0032493E">
      <w:pPr>
        <w:spacing w:line="480" w:lineRule="auto"/>
        <w:ind w:firstLine="1440"/>
        <w:jc w:val="both"/>
      </w:pPr>
      <w:r>
        <w:t xml:space="preserve">(2)</w:t>
      </w:r>
      <w:r xml:space="preserve">
        <w:t> </w:t>
      </w:r>
      <w:r xml:space="preserve">
        <w:t> </w:t>
      </w:r>
      <w:r>
        <w:t xml:space="preserve">provide reimbursement to a school district </w:t>
      </w:r>
      <w:r>
        <w:rPr>
          <w:u w:val="single"/>
        </w:rPr>
        <w:t xml:space="preserve">in the amount negotiated under Subdivision (1)</w:t>
      </w:r>
      <w:r>
        <w:t xml:space="preserve"> for [</w:t>
      </w:r>
      <w:r>
        <w:rPr>
          <w:strike/>
        </w:rPr>
        <w:t xml:space="preserve">all fees associated with</w:t>
      </w:r>
      <w:r>
        <w:t xml:space="preserve">] the administration of the assessment instrument from funds appropriated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39.053(g-4), Education Code, is amended to read as follows:</w:t>
      </w:r>
    </w:p>
    <w:p w:rsidR="003F3435" w:rsidRDefault="0032493E">
      <w:pPr>
        <w:spacing w:line="480" w:lineRule="auto"/>
        <w:ind w:firstLine="720"/>
        <w:jc w:val="both"/>
      </w:pPr>
      <w:r>
        <w:t xml:space="preserve">(g-4)</w:t>
      </w:r>
      <w:r xml:space="preserve">
        <w:t> </w:t>
      </w:r>
      <w:r xml:space="preserve">
        <w:t> </w:t>
      </w:r>
      <w:r>
        <w:t xml:space="preserve">For purposes of the computation of dropout and completion rates such as high school graduation rates under Subsection (c)(1)(B)(ix), the commissioner shall exclude a student who was reported as having dropped out of school under Section </w:t>
      </w:r>
      <w:r>
        <w:rPr>
          <w:u w:val="single"/>
        </w:rPr>
        <w:t xml:space="preserve">48.009(b-4)</w:t>
      </w:r>
      <w:r>
        <w:t xml:space="preserve"> [</w:t>
      </w:r>
      <w:r>
        <w:rPr>
          <w:strike/>
        </w:rPr>
        <w:t xml:space="preserve">42.006(a-9)</w:t>
      </w:r>
      <w:r>
        <w:t xml:space="preserve">], and the student may not be considered to have dropped out from the school district or campus in which the student was last enrolled.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45.0021, Education Code, is amended by amending Subsection (a) and adding Subsections (c), (d), and (e) to read as follows:</w:t>
      </w:r>
    </w:p>
    <w:p w:rsidR="003F3435" w:rsidRDefault="0032493E">
      <w:pPr>
        <w:spacing w:line="480" w:lineRule="auto"/>
        <w:ind w:firstLine="720"/>
        <w:jc w:val="both"/>
      </w:pPr>
      <w:r>
        <w:t xml:space="preserve">(a)</w:t>
      </w:r>
      <w:r xml:space="preserve">
        <w:t> </w:t>
      </w:r>
      <w:r xml:space="preserve">
        <w:t> </w:t>
      </w:r>
      <w:r>
        <w:t xml:space="preserve">A school district may not </w:t>
      </w:r>
      <w:r>
        <w:rPr>
          <w:u w:val="single"/>
        </w:rPr>
        <w:t xml:space="preserve">impose</w:t>
      </w:r>
      <w:r>
        <w:t xml:space="preserve"> [</w:t>
      </w:r>
      <w:r>
        <w:rPr>
          <w:strike/>
        </w:rPr>
        <w:t xml:space="preserve">increase the rate of</w:t>
      </w:r>
      <w:r>
        <w:t xml:space="preserve">] the district's maintenance taxes described by Section 45.002 </w:t>
      </w:r>
      <w:r>
        <w:rPr>
          <w:u w:val="single"/>
        </w:rPr>
        <w:t xml:space="preserve">at a rate intended</w:t>
      </w:r>
      <w:r>
        <w:t xml:space="preserve"> to create a surplus in maintenance tax revenue for the purpose of paying the district's debt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method to identify school districts that may have adopted a maintenance tax rate in violation of Subsection (a), which must include a review of data over multiple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school district identified under the method developed under Subdivision (1), investigate as necessary to determine whether the district has adopted a maintenance tax rate in violation of Subsection (a);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agency determines that a school district has adopted a maintenance tax rate in violation of Subsection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order the district to comply with Subsection (a) not later than three years after the date of the order;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the district in developing a corrective action plan that, to the extent feasible, does not result in a net increase in the district's total tax rate.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implementation of a corrective action plan under Subsection (c)(3)(B) does not prohibit a school district from increasing the district's total tax rate as necessary to achieve other legal purposes.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school district fails to take action under a corrective action plan developed under Subsection (c)(3)(B), the commissioner may impose on the district any interventions or sanctions under Chapter 39A the commissioner deems appropriate. Section 39A.003(c)(5) does not apply to a conservator or management team appointed for a school district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48.009, Education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The commissioner by rule shall require each school district and open-enrollment charter school to report through the Public Education Information Management System information regarding:</w:t>
      </w:r>
    </w:p>
    <w:p w:rsidR="003F3435" w:rsidRDefault="0032493E">
      <w:pPr>
        <w:spacing w:line="480" w:lineRule="auto"/>
        <w:ind w:firstLine="1440"/>
        <w:jc w:val="both"/>
      </w:pPr>
      <w:r>
        <w:t xml:space="preserve">(1)</w:t>
      </w:r>
      <w:r xml:space="preserve">
        <w:t> </w:t>
      </w:r>
      <w:r xml:space="preserve">
        <w:t> </w:t>
      </w:r>
      <w:r>
        <w:t xml:space="preserve">the number of students enrolled in the district or school who are identified as having dyslexia;</w:t>
      </w:r>
    </w:p>
    <w:p w:rsidR="003F3435" w:rsidRDefault="0032493E">
      <w:pPr>
        <w:spacing w:line="480" w:lineRule="auto"/>
        <w:ind w:firstLine="1440"/>
        <w:jc w:val="both"/>
      </w:pPr>
      <w:r>
        <w:t xml:space="preserve">(2)</w:t>
      </w:r>
      <w:r xml:space="preserve">
        <w:t> </w:t>
      </w:r>
      <w:r xml:space="preserve">
        <w:t> </w:t>
      </w:r>
      <w:r>
        <w:t xml:space="preserve">the availability of school counselors, including the number of full-time equivalent school counselors, at each campus;</w:t>
      </w:r>
    </w:p>
    <w:p w:rsidR="003F3435" w:rsidRDefault="0032493E">
      <w:pPr>
        <w:spacing w:line="480" w:lineRule="auto"/>
        <w:ind w:firstLine="1440"/>
        <w:jc w:val="both"/>
      </w:pPr>
      <w:r>
        <w:t xml:space="preserve">(3)</w:t>
      </w:r>
      <w:r xml:space="preserve">
        <w:t> </w:t>
      </w:r>
      <w:r xml:space="preserve">
        <w:t> </w:t>
      </w:r>
      <w:r>
        <w:t xml:space="preserve">the availability of expanded learning opportunities as described by Section 33.252 at each campus;</w:t>
      </w:r>
    </w:p>
    <w:p w:rsidR="003F3435" w:rsidRDefault="0032493E">
      <w:pPr>
        <w:spacing w:line="480" w:lineRule="auto"/>
        <w:ind w:firstLine="1440"/>
        <w:jc w:val="both"/>
      </w:pPr>
      <w:r>
        <w:t xml:space="preserve">(4)</w:t>
      </w:r>
      <w:r xml:space="preserve">
        <w:t> </w:t>
      </w:r>
      <w:r xml:space="preserve">
        <w:t> </w:t>
      </w:r>
      <w:r>
        <w:t xml:space="preserve">the total number of students, other than students described by Subdivision (5), enrolled in the district or school with whom the district or school, as applicable, used intervention strategies, as that term is defined by Section 26.004, at any time during the year for which the report is made;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total number of students enrolled in the district or school to whom the district or school provided aids, accommodations, or services under Section 504, Rehabilitation Act of 1973 (29 U.S.C. Section 794), at any time during the year for which the report is made</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disaggregated by campus and grade, the number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who are required to attend school under Section 25.085, are not exempted under Section 25.086, and fail to attend school without excuse for 10 or more days or parts of days within a six-month period in the same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students for whom the district initiates a truancy prevention measure under Section 25.0915(a-4);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parents of students against whom an attendance officer or other appropriate school official has filed a complaint under Section 25.093;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at least 18 years of age and under 26 years of 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have not previously been reported to the agency as dropouts;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enroll in the program at the district or school after not attending school for a period of at least nine months</w:t>
      </w:r>
      <w:r>
        <w:t xml:space="preserve">.</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student reported under Subsection (b)(7) as having enrolled in a high school equivalency program, a dropout recovery school, or an adult education program provided under a high school diploma and industry certification charter school program must be reported through the Public Education Information Management System as having previously dropped out of school.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48.104, Education Code, is amended by adding Subsection (e-1)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For each student who is a homeless child or youth as defined by 42 U.S.C. Section 11434a, a school district is entitled to an annual allotment equal to the basic allotment multiplied by the highest weight provided under Subsection (d).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48.106,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For each full-time equivalent student in average daily attendance in an approved career and technology education program in grades 7 through 12, a district is entitled to[</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an annual allotment equal to the basic allotment</w:t>
      </w:r>
      <w:r>
        <w:rPr>
          <w:u w:val="single"/>
        </w:rPr>
        <w:t xml:space="preserve">, or, if applicable, the sum of the basic allotment and the allotment under Section 48.101 to which the district is entitled,</w:t>
      </w:r>
      <w:r>
        <w:t xml:space="preserve">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 for a full-time equivalent student in career and technology education courses not in an approved program of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1.28 for a full-time equivalent student in levels one and two career and technology education courses in an approved program of study, as identified by the agency</w:t>
      </w:r>
      <w:r>
        <w:t xml:space="preserve"> [</w:t>
      </w:r>
      <w:r>
        <w:rPr>
          <w:strike/>
        </w:rPr>
        <w:t xml:space="preserve">a weight of 1.35</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1.48 for a full-time equivalent student in levels three and four career and technology education courses in an approved program of study, as identified by the agency.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amounts under Subsection (a), for each student in average daily attendance, a district is entitled to</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$50 for each of the following in which the student is enrolled:</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(A) two or more advanced career and technology education classes for a total of three or more credits;</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campus designated as a P-TECH school under Section 29.556; or</w:t>
      </w:r>
    </w:p>
    <w:p w:rsidR="003F3435" w:rsidRDefault="0032493E">
      <w:pPr>
        <w:spacing w:line="480" w:lineRule="auto"/>
        <w:ind w:firstLine="1440"/>
        <w:jc w:val="both"/>
      </w:pPr>
      <w:r>
        <w:rPr>
          <w:u w:val="single"/>
        </w:rPr>
        <w:t xml:space="preserve">(2)</w:t>
      </w:r>
      <w:r xml:space="preserve">
        <w:t> </w:t>
      </w:r>
      <w:r>
        <w:t xml:space="preserve">[</w:t>
      </w:r>
      <w:r>
        <w:rPr>
          <w:strike/>
        </w:rPr>
        <w:t xml:space="preserve">(C)</w:t>
      </w:r>
      <w:r>
        <w:t xml:space="preserve">]</w:t>
      </w:r>
      <w:r xml:space="preserve">
        <w:t> </w:t>
      </w:r>
      <w:r xml:space="preserve">
        <w:t> </w:t>
      </w:r>
      <w:r>
        <w:t xml:space="preserve">a campus that is a member of the New Tech Network and that focuses on project-based learning and work-based education.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48.106(b), Education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Approved</w:t>
      </w:r>
      <w:r>
        <w:t xml:space="preserve"> [</w:t>
      </w:r>
      <w:r>
        <w:rPr>
          <w:strike/>
        </w:rPr>
        <w:t xml:space="preserve">Career and technology education class" and "</w:t>
      </w:r>
      <w:r>
        <w:t xml:space="preserve">]career and technology education program"</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means a sequence of career and technology education courses, including</w:t>
      </w:r>
      <w:r>
        <w:t xml:space="preserve"> [</w:t>
      </w:r>
      <w:r>
        <w:rPr>
          <w:strike/>
        </w:rPr>
        <w:t xml:space="preserve">include</w:t>
      </w:r>
      <w:r>
        <w:t xml:space="preserve">] technology applications courses</w:t>
      </w:r>
      <w:r>
        <w:rPr>
          <w:u w:val="single"/>
        </w:rPr>
        <w:t xml:space="preserve">, authorized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only courses that qualify for high school credit</w:t>
      </w:r>
      <w:r>
        <w:t xml:space="preserv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"Approved program of study" means a course sequence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students with the knowledge and skills necessary for success in the students' chosen careers;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approved by the agency for purposes of the Strengthening Career and Technical Education for the 21st Century Act (Pub. L. No.</w:t>
      </w:r>
      <w:r>
        <w:rPr>
          <w:u w:val="single"/>
        </w:rPr>
        <w:t xml:space="preserve"> </w:t>
      </w:r>
      <w:r>
        <w:rPr>
          <w:u w:val="single"/>
        </w:rPr>
        <w:t xml:space="preserve">115-224).</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48.110(f),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an annual graduate demonstrates:</w:t>
      </w:r>
    </w:p>
    <w:p w:rsidR="003F3435" w:rsidRDefault="0032493E">
      <w:pPr>
        <w:spacing w:line="480" w:lineRule="auto"/>
        <w:ind w:firstLine="1440"/>
        <w:jc w:val="both"/>
      </w:pPr>
      <w:r>
        <w:t xml:space="preserve">(1)</w:t>
      </w:r>
      <w:r xml:space="preserve">
        <w:t> </w:t>
      </w:r>
      <w:r xml:space="preserve">
        <w:t> </w:t>
      </w:r>
      <w:r>
        <w:t xml:space="preserve">college readiness if the annual graduate:</w:t>
      </w:r>
    </w:p>
    <w:p w:rsidR="003F3435" w:rsidRDefault="0032493E">
      <w:pPr>
        <w:spacing w:line="480" w:lineRule="auto"/>
        <w:ind w:firstLine="2160"/>
        <w:jc w:val="both"/>
      </w:pPr>
      <w:r>
        <w:t xml:space="preserve">(A)</w:t>
      </w:r>
      <w:r xml:space="preserve">
        <w:t> </w:t>
      </w:r>
      <w:r xml:space="preserve">
        <w:t> </w:t>
      </w:r>
      <w:r>
        <w:rPr>
          <w:u w:val="single"/>
        </w:rPr>
        <w:t xml:space="preserve">both:</w:t>
      </w:r>
    </w:p>
    <w:p w:rsidR="003F3435" w:rsidRDefault="0032493E">
      <w:pPr>
        <w:spacing w:line="480" w:lineRule="auto"/>
        <w:ind w:firstLine="2880"/>
        <w:jc w:val="both"/>
      </w:pPr>
      <w:r>
        <w:rPr>
          <w:u w:val="single"/>
        </w:rPr>
        <w:t xml:space="preserve">(i)</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during a time period established by commissioner rule, enrolls at a postsecondary educational institution;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earns an associate degree while attending high school or during a time period established by commissioner rule;</w:t>
      </w:r>
    </w:p>
    <w:p w:rsidR="003F3435" w:rsidRDefault="0032493E">
      <w:pPr>
        <w:spacing w:line="480" w:lineRule="auto"/>
        <w:ind w:firstLine="1440"/>
        <w:jc w:val="both"/>
      </w:pPr>
      <w:r>
        <w:t xml:space="preserve">(2)</w:t>
      </w:r>
      <w:r xml:space="preserve">
        <w:t> </w:t>
      </w:r>
      <w:r xml:space="preserve">
        <w:t> </w:t>
      </w:r>
      <w:r>
        <w:t xml:space="preserve">career readiness if the annual graduate:</w:t>
      </w:r>
    </w:p>
    <w:p w:rsidR="003F3435" w:rsidRDefault="0032493E">
      <w:pPr>
        <w:spacing w:line="480" w:lineRule="auto"/>
        <w:ind w:firstLine="2160"/>
        <w:jc w:val="both"/>
      </w:pPr>
      <w:r>
        <w:t xml:space="preserve">(A)</w:t>
      </w:r>
      <w:r xml:space="preserve">
        <w:t> </w:t>
      </w:r>
      <w:r xml:space="preserve">
        <w:t> </w:t>
      </w:r>
      <w:r>
        <w:t xml:space="preserve">achieves college readiness standards used for accountability purposes under Chapter 39 on the ACT, the SAT, or an assessment instrument designated by the Texas Higher Education Coordinating Board under Section 51.334;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earns an industry-accepted certificate; and</w:t>
      </w:r>
    </w:p>
    <w:p w:rsidR="003F3435" w:rsidRDefault="0032493E">
      <w:pPr>
        <w:spacing w:line="480" w:lineRule="auto"/>
        <w:ind w:firstLine="1440"/>
        <w:jc w:val="both"/>
      </w:pPr>
      <w:r>
        <w:t xml:space="preserve">(3)</w:t>
      </w:r>
      <w:r xml:space="preserve">
        <w:t> </w:t>
      </w:r>
      <w:r xml:space="preserve">
        <w:t> </w:t>
      </w:r>
      <w:r>
        <w:t xml:space="preserve">military readiness if the annual graduate:</w:t>
      </w:r>
    </w:p>
    <w:p w:rsidR="003F3435" w:rsidRDefault="0032493E">
      <w:pPr>
        <w:spacing w:line="480" w:lineRule="auto"/>
        <w:ind w:firstLine="2160"/>
        <w:jc w:val="both"/>
      </w:pPr>
      <w:r>
        <w:t xml:space="preserve">(A)</w:t>
      </w:r>
      <w:r xml:space="preserve">
        <w:t> </w:t>
      </w:r>
      <w:r xml:space="preserve">
        <w:t> </w:t>
      </w:r>
      <w:r>
        <w:t xml:space="preserve">achieves a passing score set by the applicable military branch on the Armed Services Vocational Aptitude Battery; and</w:t>
      </w:r>
    </w:p>
    <w:p w:rsidR="003F3435" w:rsidRDefault="0032493E">
      <w:pPr>
        <w:spacing w:line="480" w:lineRule="auto"/>
        <w:ind w:firstLine="2160"/>
        <w:jc w:val="both"/>
      </w:pPr>
      <w:r>
        <w:t xml:space="preserve">(B)</w:t>
      </w:r>
      <w:r xml:space="preserve">
        <w:t> </w:t>
      </w:r>
      <w:r xml:space="preserve">
        <w:t> </w:t>
      </w:r>
      <w:r>
        <w:t xml:space="preserve">during a time period established by commissioner rule, enlists in the armed forces of the United States.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48.111, Education Code, is amended to read as follows:</w:t>
      </w:r>
    </w:p>
    <w:p w:rsidR="003F3435" w:rsidRDefault="0032493E">
      <w:pPr>
        <w:spacing w:line="480" w:lineRule="auto"/>
        <w:ind w:firstLine="720"/>
        <w:jc w:val="both"/>
      </w:pPr>
      <w:r>
        <w:t xml:space="preserve">Sec.</w:t>
      </w:r>
      <w:r xml:space="preserve">
        <w:t> </w:t>
      </w:r>
      <w:r>
        <w:t xml:space="preserve">48.111.</w:t>
      </w:r>
      <w:r xml:space="preserve">
        <w:t> </w:t>
      </w:r>
      <w:r xml:space="preserve">
        <w:t> </w:t>
      </w:r>
      <w:r>
        <w:t xml:space="preserve">FAST GROWTH ALLOTMENT. </w:t>
      </w:r>
      <w:r>
        <w:t xml:space="preserve"> </w:t>
      </w:r>
      <w:r>
        <w:rPr>
          <w:u w:val="single"/>
        </w:rPr>
        <w:t xml:space="preserve">(a) </w:t>
      </w:r>
      <w:r>
        <w:rPr>
          <w:u w:val="single"/>
        </w:rPr>
        <w:t xml:space="preserve"> </w:t>
      </w:r>
      <w:r>
        <w:rPr>
          <w:u w:val="single"/>
        </w:rPr>
        <w:t xml:space="preserve">Except as provided by Subsection (b), a</w:t>
      </w:r>
      <w:r>
        <w:t xml:space="preserve"> [</w:t>
      </w:r>
      <w:r>
        <w:rPr>
          <w:strike/>
        </w:rPr>
        <w:t xml:space="preserve">A</w:t>
      </w:r>
      <w:r>
        <w:t xml:space="preserve">] school district [</w:t>
      </w:r>
      <w:r>
        <w:rPr>
          <w:strike/>
        </w:rPr>
        <w:t xml:space="preserve">in which the growth in student enrollment in the district over the preceding three school years is in the top quartile of student enrollment growth in school districts in the state for that period, as determined by the commissioner,</w:t>
      </w:r>
      <w:r>
        <w:t xml:space="preserve">] is entitled to an annual allotment equal to the basic allotment multiplied by </w:t>
      </w:r>
      <w:r>
        <w:rPr>
          <w:u w:val="single"/>
        </w:rPr>
        <w:t xml:space="preserve">0.86</w:t>
      </w:r>
      <w:r>
        <w:t xml:space="preserve"> [</w:t>
      </w:r>
      <w:r>
        <w:rPr>
          <w:strike/>
        </w:rPr>
        <w:t xml:space="preserve">0.04</w:t>
      </w:r>
      <w:r>
        <w:t xml:space="preserve">] for each </w:t>
      </w:r>
      <w:r>
        <w:rPr>
          <w:u w:val="single"/>
        </w:rPr>
        <w:t xml:space="preserve">enrolled</w:t>
      </w:r>
      <w:r>
        <w:t xml:space="preserve"> student </w:t>
      </w:r>
      <w:r>
        <w:rPr>
          <w:u w:val="single"/>
        </w:rPr>
        <w:t xml:space="preserve">equal to the difference, if the difference is greater than zero, that results from subtracting 50 from the difference between the number of students enrolled in the district during the school year immediately preceding the current school year and the number of students enrolled in the district during the school year three years preceding the current school year</w:t>
      </w:r>
      <w:r>
        <w:t xml:space="preserve"> [</w:t>
      </w:r>
      <w:r>
        <w:rPr>
          <w:strike/>
        </w:rPr>
        <w:t xml:space="preserve">in average daily attendance</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instead of using the weight of "0.86" in Subsection (a), the agency shall substitute the following weights: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school year, "0.72";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2022-2023 school year, "0.84";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2023-2024 school year, "0.85".</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and this subsection expire September 1, 2025.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total amount that may be used to provide allotments under Subsection (a) may not exceed $320 million. If the total amount of allotments to which districts are entitled under Subsection (a) for a school year exceeds the amount permitted under this subsection, the commissioner shall reduce each district's allotment under this section in the manner provided by Section 48.266(f).</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the total amount that may be used to provide allotments under Subsection (a)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2021-2022 school year, $270 million;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2022-2023 school year, $310 million;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2023-2024 school year, $315 million.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Subsection (b-1) and this subsection expire September 1, 2025.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2021-2022 school year, the agency shall provide to each school district that received an allotment under this section for the 2019-2020 school year but is not entitled to an allotment for the 2021-2022 school year an amount equal to the amount of the allotment provided to the district under this section for the 2019-2020 school year.</w:t>
      </w:r>
      <w:r>
        <w:t xml:space="preserve"> </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total amount that may be used to provide funding under Subsection (c) may not exceed $40 million. If the total amount of funding to which districts are entitled under Subsection (c) for a school year exceeds the amount permitted under this subsection, the commissioner shall reduce each district's amount under Subsection (c) in the manner provided by Section 48.266(f).</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amounts to which school districts are entitled under Subsection (c) are not subject to the amount limitations described by Subsections (b) and (b-1).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Subsections (c), (c-1), (c-2), and this subsection expire September 1, 2023.</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48.112, Education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Texas School for the Deaf and the Texas School for the Blind and Visually Impaired are entitled to an allotment under this section. If the commissioner determines that assigning point values under Subsections (e) and (f) to students enrolled in the Texas School for the Deaf or the Texas School for the Blind and Visually Impaired is impractical, the commissioner may use the average point value assigned for those students' home districts for purposes of calculating the high needs and rural factor.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42.168, Education Code, as added by Chapter 464 (S.B. 11), Acts of the 86th Legislature, Regular Session, 2019, is transferred to Subchapter C, Chapter 48, Education Code, redesignated as Section 48.115, Education Code, and amended to read as follows:</w:t>
      </w:r>
    </w:p>
    <w:p w:rsidR="003F3435" w:rsidRDefault="0032493E">
      <w:pPr>
        <w:spacing w:line="480" w:lineRule="auto"/>
        <w:ind w:firstLine="720"/>
        <w:jc w:val="both"/>
      </w:pPr>
      <w:r>
        <w:t xml:space="preserve">Sec.</w:t>
      </w:r>
      <w:r xml:space="preserve">
        <w:t> </w:t>
      </w:r>
      <w:r>
        <w:rPr>
          <w:u w:val="single"/>
        </w:rPr>
        <w:t xml:space="preserve">48.115</w:t>
      </w:r>
      <w:r xml:space="preserve">
        <w:t> </w:t>
      </w:r>
      <w:r>
        <w:t xml:space="preserve">[</w:t>
      </w:r>
      <w:r>
        <w:rPr>
          <w:strike/>
        </w:rPr>
        <w:t xml:space="preserve">42.168</w:t>
      </w:r>
      <w:r>
        <w:t xml:space="preserve">].</w:t>
      </w:r>
      <w:r xml:space="preserve">
        <w:t> </w:t>
      </w:r>
      <w:r xml:space="preserve">
        <w:t> </w:t>
      </w:r>
      <w:r>
        <w:t xml:space="preserve">SCHOOL SAFETY ALLOTMENT.  (a) </w:t>
      </w:r>
      <w:r>
        <w:t xml:space="preserve"> </w:t>
      </w:r>
      <w:r>
        <w:t xml:space="preserve">From funds appropriated for that purpose, the commissioner shall provide to a school district an annual allotment in the amount provided by appropriation for each student in average daily attendance.</w:t>
      </w:r>
    </w:p>
    <w:p w:rsidR="003F3435" w:rsidRDefault="0032493E">
      <w:pPr>
        <w:spacing w:line="480" w:lineRule="auto"/>
        <w:ind w:firstLine="720"/>
        <w:jc w:val="both"/>
      </w:pPr>
      <w:r>
        <w:t xml:space="preserve">(b)</w:t>
      </w:r>
      <w:r xml:space="preserve">
        <w:t> </w:t>
      </w:r>
      <w:r xml:space="preserve">
        <w:t> </w:t>
      </w:r>
      <w:r>
        <w:t xml:space="preserve">Funds allocated under this section must be used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physical barriers; and</w:t>
      </w:r>
    </w:p>
    <w:p w:rsidR="003F3435" w:rsidRDefault="0032493E">
      <w:pPr>
        <w:spacing w:line="480" w:lineRule="auto"/>
        <w:ind w:firstLine="2160"/>
        <w:jc w:val="both"/>
      </w:pPr>
      <w:r>
        <w:t xml:space="preserve">(C)</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or other security equipment;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including:</w:t>
      </w:r>
    </w:p>
    <w:p w:rsidR="003F3435" w:rsidRDefault="0032493E">
      <w:pPr>
        <w:spacing w:line="480" w:lineRule="auto"/>
        <w:ind w:firstLine="2160"/>
        <w:jc w:val="both"/>
      </w:pPr>
      <w:r>
        <w:t xml:space="preserve">(A)</w:t>
      </w:r>
      <w:r xml:space="preserve">
        <w:t> </w:t>
      </w:r>
      <w:r xml:space="preserve">
        <w:t> </w:t>
      </w:r>
      <w:r>
        <w:t xml:space="preserve">employing school district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to schools in the district;</w:t>
      </w:r>
    </w:p>
    <w:p w:rsidR="003F3435" w:rsidRDefault="0032493E">
      <w:pPr>
        <w:spacing w:line="480" w:lineRule="auto"/>
        <w:ind w:firstLine="1440"/>
        <w:jc w:val="both"/>
      </w:pPr>
      <w:r>
        <w:t xml:space="preserve">(3)</w:t>
      </w:r>
      <w:r xml:space="preserve">
        <w:t> </w:t>
      </w:r>
      <w:r xml:space="preserve">
        <w:t> </w:t>
      </w:r>
      <w:r>
        <w:t xml:space="preserve">school safety and security training and planning,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including:</w:t>
      </w:r>
    </w:p>
    <w:p w:rsidR="003F3435" w:rsidRDefault="0032493E">
      <w:pPr>
        <w:spacing w:line="480" w:lineRule="auto"/>
        <w:ind w:firstLine="2880"/>
        <w:jc w:val="both"/>
      </w:pPr>
      <w:r>
        <w:t xml:space="preserve">(i)</w:t>
      </w:r>
      <w:r xml:space="preserve">
        <w:t> </w:t>
      </w:r>
      <w:r xml:space="preserve">
        <w:t> </w:t>
      </w:r>
      <w:r>
        <w:t xml:space="preserve">providing mental health personnel and support;</w:t>
      </w:r>
    </w:p>
    <w:p w:rsidR="003F3435" w:rsidRDefault="0032493E">
      <w:pPr>
        <w:spacing w:line="480" w:lineRule="auto"/>
        <w:ind w:firstLine="2880"/>
        <w:jc w:val="both"/>
      </w:pPr>
      <w:r>
        <w:t xml:space="preserve">(ii)</w:t>
      </w:r>
      <w:r xml:space="preserve">
        <w:t> </w:t>
      </w:r>
      <w:r xml:space="preserve">
        <w:t> </w:t>
      </w:r>
      <w:r>
        <w:t xml:space="preserve">providing behavioral health services; and</w:t>
      </w:r>
    </w:p>
    <w:p w:rsidR="003F3435" w:rsidRDefault="0032493E">
      <w:pPr>
        <w:spacing w:line="480" w:lineRule="auto"/>
        <w:ind w:firstLine="2880"/>
        <w:jc w:val="both"/>
      </w:pPr>
      <w:r>
        <w:t xml:space="preserve">(iii)</w:t>
      </w:r>
      <w:r xml:space="preserve">
        <w:t> </w:t>
      </w:r>
      <w:r xml:space="preserve">
        <w:t> </w:t>
      </w:r>
      <w:r>
        <w:t xml:space="preserve">establishing threat reporting systems; and</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w:t>
      </w:r>
    </w:p>
    <w:p w:rsidR="003F3435" w:rsidRDefault="0032493E">
      <w:pPr>
        <w:spacing w:line="480" w:lineRule="auto"/>
        <w:ind w:firstLine="720"/>
        <w:jc w:val="both"/>
      </w:pPr>
      <w:r>
        <w:t xml:space="preserve">(c)</w:t>
      </w:r>
      <w:r xml:space="preserve">
        <w:t> </w:t>
      </w:r>
      <w:r xml:space="preserve">
        <w:t> </w:t>
      </w:r>
      <w:r>
        <w:t xml:space="preserve">A school district may use funds allocated under this section for equipment or software that is used for a school safety and security purpose and an instructional purpose, provided that the instructional use does not compromise the safety and security purpose of the equipment or software.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to receive as provided by appropriation, against the total amount required under Section 41.093 for the district to purchase attendance credits.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48.2551, Education Code, is amended by amending Subsections (a) and (c) and adding Subsections (d-1) and (d-2)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"DPV" </w:t>
      </w:r>
      <w:r>
        <w:rPr>
          <w:u w:val="single"/>
        </w:rPr>
        <w:t xml:space="preserve">is the taxable value of property in the school district, as determined by the agency by rule, using locally determined property values adjusted in accordance with Section 403.302(d), Government Code</w:t>
      </w:r>
      <w:r>
        <w:t xml:space="preserve"> [</w:t>
      </w:r>
      <w:r>
        <w:rPr>
          <w:strike/>
        </w:rPr>
        <w:t xml:space="preserve">has the meaning assigned by Section 48.256</w:t>
      </w:r>
      <w:r>
        <w:t xml:space="preserve">];</w:t>
      </w:r>
    </w:p>
    <w:p w:rsidR="003F3435" w:rsidRDefault="0032493E">
      <w:pPr>
        <w:spacing w:line="480" w:lineRule="auto"/>
        <w:ind w:firstLine="1440"/>
        <w:jc w:val="both"/>
      </w:pPr>
      <w:r>
        <w:t xml:space="preserve">(2)</w:t>
      </w:r>
      <w:r xml:space="preserve">
        <w:t> </w:t>
      </w:r>
      <w:r xml:space="preserve">
        <w:t> </w:t>
      </w:r>
      <w: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t xml:space="preserve">(A)</w:t>
      </w:r>
      <w:r xml:space="preserve">
        <w:t> </w:t>
      </w:r>
      <w:r xml:space="preserve">
        <w:t> </w:t>
      </w:r>
      <w:r>
        <w:t xml:space="preserve">property value that is no longer subject to a limitation on appraised value under Chapter 313, Tax Code; and</w:t>
      </w:r>
    </w:p>
    <w:p w:rsidR="003F3435" w:rsidRDefault="0032493E">
      <w:pPr>
        <w:spacing w:line="480" w:lineRule="auto"/>
        <w:ind w:firstLine="2160"/>
        <w:jc w:val="both"/>
      </w:pPr>
      <w:r>
        <w:t xml:space="preserve">(B)</w:t>
      </w:r>
      <w:r xml:space="preserve">
        <w:t> </w:t>
      </w:r>
      <w:r xml:space="preserve">
        <w:t> </w:t>
      </w:r>
      <w: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t xml:space="preserve">(3)</w:t>
      </w:r>
      <w:r xml:space="preserve">
        <w:t> </w:t>
      </w:r>
      <w:r xml:space="preserve">
        <w:t> </w:t>
      </w:r>
      <w: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t xml:space="preserve">(4)</w:t>
      </w:r>
      <w:r xml:space="preserve">
        <w:t> </w:t>
      </w:r>
      <w:r xml:space="preserve">
        <w:t> </w:t>
      </w:r>
      <w:r>
        <w:t xml:space="preserve">"PYDPV" is the district's value of "DPV" for the preceding tax year; and</w:t>
      </w:r>
    </w:p>
    <w:p w:rsidR="003F3435" w:rsidRDefault="0032493E">
      <w:pPr>
        <w:spacing w:line="480" w:lineRule="auto"/>
        <w:ind w:firstLine="1440"/>
        <w:jc w:val="both"/>
      </w:pPr>
      <w:r>
        <w:t xml:space="preserve">(5)</w:t>
      </w:r>
      <w:r xml:space="preserve">
        <w:t> </w:t>
      </w:r>
      <w:r xml:space="preserve">
        <w:t> </w:t>
      </w:r>
      <w:r>
        <w:t xml:space="preserve">"PYMCR" is the district's value of "MCR" for the preceding tax year.</w:t>
      </w:r>
    </w:p>
    <w:p w:rsidR="003F3435" w:rsidRDefault="0032493E">
      <w:pPr>
        <w:spacing w:line="480" w:lineRule="auto"/>
        <w:ind w:firstLine="720"/>
        <w:jc w:val="both"/>
      </w:pPr>
      <w:r>
        <w:t xml:space="preserve">(c)</w:t>
      </w:r>
      <w:r xml:space="preserve">
        <w:t> </w:t>
      </w:r>
      <w:r xml:space="preserve">
        <w:t> </w:t>
      </w:r>
      <w:r>
        <w:t xml:space="preserve">Notwithstanding Subsection (b), for a district to which Section 48.2552(b) applies, the district's maximum compressed rate is the value calculated </w:t>
      </w:r>
      <w:r>
        <w:rPr>
          <w:u w:val="single"/>
        </w:rPr>
        <w:t xml:space="preserve">in accordance with Section 48.2552(b)</w:t>
      </w:r>
      <w:r>
        <w:t xml:space="preserve"> [</w:t>
      </w:r>
      <w:r>
        <w:rPr>
          <w:strike/>
        </w:rPr>
        <w:t xml:space="preserve">for "MCR" under Subsection (b)(1)(B)</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Local appraisal districts, school districts, and the comptroller shall provide any information necessary to the agency to implement this section.</w:t>
      </w:r>
      <w:r>
        <w:t xml:space="preserve"> </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may appeal to the commissioner the district's taxable property value as determined by the agency under this section. A decision by the commissioner is final and may not be appealed.</w:t>
      </w:r>
      <w:r>
        <w:t xml:space="preserve"> </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48.2552(b),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a school </w:t>
      </w:r>
      <w:r>
        <w:rPr>
          <w:u w:val="single"/>
        </w:rPr>
        <w:t xml:space="preserve">district's</w:t>
      </w:r>
      <w:r>
        <w:t xml:space="preserve"> [</w:t>
      </w:r>
      <w:r>
        <w:rPr>
          <w:strike/>
        </w:rPr>
        <w:t xml:space="preserve">district has a</w:t>
      </w:r>
      <w:r>
        <w:t xml:space="preserve">] maximum compressed rate </w:t>
      </w:r>
      <w:r>
        <w:rPr>
          <w:u w:val="single"/>
        </w:rPr>
        <w:t xml:space="preserve">as calculated under Section 48.2551(b) would be</w:t>
      </w:r>
      <w:r>
        <w:t xml:space="preserve"> [</w:t>
      </w:r>
      <w:r>
        <w:rPr>
          <w:strike/>
        </w:rPr>
        <w:t xml:space="preserve">that is</w:t>
      </w:r>
      <w:r>
        <w:t xml:space="preserve">] less than 90 percent of another school district's maximum compressed rate, the district's maximum compressed rate is </w:t>
      </w:r>
      <w:r>
        <w:rPr>
          <w:u w:val="single"/>
        </w:rPr>
        <w:t xml:space="preserve">the value at which the district's maximum compressed rate would be equal to 90 percent of the other district's maximum compressed rate</w:t>
      </w:r>
      <w:r>
        <w:t xml:space="preserve"> [</w:t>
      </w:r>
      <w:r>
        <w:rPr>
          <w:strike/>
        </w:rPr>
        <w:t xml:space="preserve">calculated under Section 48.2551(c) until the agency determines that the difference between the district's and another district's maximum compressed rates is not more than 10 percent</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48.257(c),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Subsection (a), state aid to which a district is entitled under this chapter that is not described by Section </w:t>
      </w:r>
      <w:r>
        <w:rPr>
          <w:u w:val="single"/>
        </w:rPr>
        <w:t xml:space="preserve">48.266(a)(3)</w:t>
      </w:r>
      <w:r>
        <w:t xml:space="preserve"> [</w:t>
      </w:r>
      <w:r>
        <w:rPr>
          <w:strike/>
        </w:rPr>
        <w:t xml:space="preserve">48.266(a)(1), (2), or (3)</w:t>
      </w:r>
      <w:r>
        <w:t xml:space="preserve">] may offset the amount by which a district must reduce the district's [</w:t>
      </w:r>
      <w:r>
        <w:rPr>
          <w:strike/>
        </w:rPr>
        <w:t xml:space="preserve">tier one</w:t>
      </w:r>
      <w:r>
        <w:t xml:space="preserve">] revenue level under </w:t>
      </w:r>
      <w:r>
        <w:rPr>
          <w:u w:val="single"/>
        </w:rPr>
        <w:t xml:space="preserve">this section</w:t>
      </w:r>
      <w:r>
        <w:t xml:space="preserve"> [</w:t>
      </w:r>
      <w:r>
        <w:rPr>
          <w:strike/>
        </w:rPr>
        <w:t xml:space="preserve">Subsection (a)</w:t>
      </w:r>
      <w:r>
        <w:t xml:space="preserve">]. Any amount of state aid used as an offset under this subsection shall reduce the amount of state aid to which the district is entitled.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Subchapter F, Chapter 48, Education Code, is amended by adding Section 48.2721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48.2721.</w:t>
      </w:r>
      <w:r>
        <w:rPr>
          <w:u w:val="single"/>
        </w:rPr>
        <w:t xml:space="preserve"> </w:t>
      </w:r>
      <w:r>
        <w:rPr>
          <w:u w:val="single"/>
        </w:rPr>
        <w:t xml:space="preserve"> </w:t>
      </w:r>
      <w:r>
        <w:rPr>
          <w:u w:val="single"/>
        </w:rPr>
        <w:t xml:space="preserve">RECOVERY OF FUNDS FROM EXCESSIVE TAXATION.  The commissioner shall reduce state aid or adjust the limit on local revenue under Section 48.257 in an amount equal to the amount of revenue generated by a school district's tax effort that is not in compliance with Section 45.003 or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Subchapter F, Chapter 48, Education Code, is amended by adding Section 48.280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48.280.</w:t>
      </w:r>
      <w:r>
        <w:rPr>
          <w:u w:val="single"/>
        </w:rPr>
        <w:t xml:space="preserve"> </w:t>
      </w:r>
      <w:r>
        <w:rPr>
          <w:u w:val="single"/>
        </w:rPr>
        <w:t xml:space="preserve"> </w:t>
      </w:r>
      <w:r>
        <w:rPr>
          <w:u w:val="single"/>
        </w:rPr>
        <w:t xml:space="preserve">ADJUSTMENT FOR CERTAIN DISTRICTS FOR TEACHER INCENTIVE ALLOTMENT FUNDING.  (a)  If Section 48.257(b) applies to a school district and the adjustment provided under that subsection for the reduction of the district's tier one revenue level is less than the amount to which the district is entitled under Section 48.112, the commissioner shall make adjustments to the district's funding to ensure that the district receives the total amount to which the district is entitled under Section 48.112.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adjustment to a district's funding under this section is excluded for purposes of calculating the district's maintenance and operations revenue under Section 48.277. This subsection expires September 1, 2025.</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Subchapter G, Chapter 48, Education Code, is amended by adding Section 48.303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48.303.</w:t>
      </w:r>
      <w:r>
        <w:rPr>
          <w:u w:val="single"/>
        </w:rPr>
        <w:t xml:space="preserve"> </w:t>
      </w:r>
      <w:r>
        <w:rPr>
          <w:u w:val="single"/>
        </w:rPr>
        <w:t xml:space="preserve"> </w:t>
      </w:r>
      <w:r>
        <w:rPr>
          <w:u w:val="single"/>
        </w:rPr>
        <w:t xml:space="preserve">ADDITIONAL STATE AID FOR REGIONAL EDUCATION SERVICE CENTER STAFF SALARY INCREASES.  (a) </w:t>
      </w:r>
      <w:r>
        <w:rPr>
          <w:u w:val="single"/>
        </w:rPr>
        <w:t xml:space="preserve"> </w:t>
      </w:r>
      <w:r>
        <w:rPr>
          <w:u w:val="single"/>
        </w:rPr>
        <w:t xml:space="preserve">A regional education service center is entitled to state aid in an amount equal to the sum of: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product of $500 multiplied by the number of full-time center employees, other than administrators or classroom teachers, full-time librarians, full-time school counselors certified under Subchapter B, Chapter 21, or full-time school nurses;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$250 multiplied by the number of part-time center employees, other than administrators or teachers, librarians, school counselors certified under Subchapter B, Chapter 21, or school nurses.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by the commissioner under Subsection (a) is final and may not be appealed.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A, Chapter 49, Education Code, is amended by adding Section 49.0041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49.0041.</w:t>
      </w:r>
      <w:r>
        <w:rPr>
          <w:u w:val="single"/>
        </w:rPr>
        <w:t xml:space="preserve"> </w:t>
      </w:r>
      <w:r>
        <w:rPr>
          <w:u w:val="single"/>
        </w:rPr>
        <w:t xml:space="preserve"> </w:t>
      </w:r>
      <w:r>
        <w:rPr>
          <w:u w:val="single"/>
        </w:rPr>
        <w:t xml:space="preserve">LOCAL REVENUE LEVEL IN EXCESS OF ENTITLEMENT AFTER REVIEW NOTIFICATION.  If the commissioner determines that a school district has a local revenue level in excess of entitlement after the date the commissioner sends notification for the school year under Section 49.004(a), the commissioner shall include the amount of the district's local revenue level that exceeded the level established under Section 48.257 for that school year in the annual review for the following school year of the district's local revenue levels under Section 49.004(a).</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49.054(b), Education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 consolidated</w:t>
      </w:r>
      <w:r>
        <w:t xml:space="preserve"> [</w:t>
      </w:r>
      <w:r>
        <w:rPr>
          <w:strike/>
        </w:rPr>
        <w:t xml:space="preserve">Except as provided by Subsection (c), a</w:t>
      </w:r>
      <w:r>
        <w:t xml:space="preserve">] district </w:t>
      </w:r>
      <w:r>
        <w:rPr>
          <w:u w:val="single"/>
        </w:rPr>
        <w:t xml:space="preserve">under this subchapter</w:t>
      </w:r>
      <w:r>
        <w:t xml:space="preserve"> [</w:t>
      </w:r>
      <w:r>
        <w:rPr>
          <w:strike/>
        </w:rPr>
        <w:t xml:space="preserve">receiving incentive aid payments under this section</w:t>
      </w:r>
      <w:r>
        <w:t xml:space="preserve">] is [</w:t>
      </w:r>
      <w:r>
        <w:rPr>
          <w:strike/>
        </w:rPr>
        <w:t xml:space="preserve">not</w:t>
      </w:r>
      <w:r>
        <w:t xml:space="preserve">] entitled to incentive aid under Subchapter G, Chapter 13.</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48.302, Education Code, is transferred to Subchapter J, Chapter 301, Labor Code, redesignated as Section 301.172, Labor Code, and amended to read as follows:</w:t>
      </w:r>
    </w:p>
    <w:p w:rsidR="003F3435" w:rsidRDefault="0032493E">
      <w:pPr>
        <w:spacing w:line="480" w:lineRule="auto"/>
        <w:ind w:firstLine="720"/>
        <w:jc w:val="both"/>
      </w:pPr>
      <w:r>
        <w:t xml:space="preserve">Sec.</w:t>
      </w:r>
      <w:r xml:space="preserve">
        <w:t> </w:t>
      </w:r>
      <w:r>
        <w:rPr>
          <w:u w:val="single"/>
        </w:rPr>
        <w:t xml:space="preserve">301.172</w:t>
      </w:r>
      <w:r xml:space="preserve">
        <w:t> </w:t>
      </w:r>
      <w:r xml:space="preserve">
        <w:t> </w:t>
      </w:r>
      <w:r>
        <w:t xml:space="preserve">[</w:t>
      </w:r>
      <w:r>
        <w:rPr>
          <w:strike/>
        </w:rPr>
        <w:t xml:space="preserve">48.302</w:t>
      </w:r>
      <w:r>
        <w:t xml:space="preserve">]. </w:t>
      </w:r>
      <w:r>
        <w:t xml:space="preserve"> </w:t>
      </w:r>
      <w:r>
        <w:t xml:space="preserve">SUBSIDY FOR HIGH SCHOOL EQUIVALENCY EXAMINATION FOR CERTAIN INDIVIDUALS. </w:t>
      </w:r>
      <w:r>
        <w:t xml:space="preserve"> </w:t>
      </w:r>
      <w:r>
        <w:t xml:space="preserve">(a) </w:t>
      </w:r>
      <w:r>
        <w:t xml:space="preserve"> </w:t>
      </w:r>
      <w:r>
        <w:rPr>
          <w:u w:val="single"/>
        </w:rPr>
        <w:t xml:space="preserve">From funds appropriated for this purpose, the commission</w:t>
      </w:r>
      <w:r>
        <w:t xml:space="preserve"> [</w:t>
      </w:r>
      <w:r>
        <w:rPr>
          <w:strike/>
        </w:rPr>
        <w:t xml:space="preserve">In this section, "commission" means the Texas Workforce Commission.</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agency</w:t>
      </w:r>
      <w:r>
        <w:t xml:space="preserve">] shall [</w:t>
      </w:r>
      <w:r>
        <w:rPr>
          <w:strike/>
        </w:rPr>
        <w:t xml:space="preserve">enter into a memorandum of understanding with the commission for the agency to transfer to the commission funds specifically appropriated to the agency for the commission to</w:t>
      </w:r>
      <w:r>
        <w:t xml:space="preserve">] provide to an individual who is 21 years of age or older a subsidy in an amount equal to the cost of taking one high school equivalency examination administered under Section 7.111</w:t>
      </w:r>
      <w:r>
        <w:rPr>
          <w:u w:val="single"/>
        </w:rPr>
        <w:t xml:space="preserve">, Education Code</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commission shall adopt rules to implement the subsidy program described by Subsection </w:t>
      </w:r>
      <w:r>
        <w:rPr>
          <w:u w:val="single"/>
        </w:rPr>
        <w:t xml:space="preserve">(a)</w:t>
      </w:r>
      <w:r>
        <w:t xml:space="preserve"> [</w:t>
      </w:r>
      <w:r>
        <w:rPr>
          <w:strike/>
        </w:rPr>
        <w:t xml:space="preserve">(b)</w:t>
      </w:r>
      <w:r>
        <w:t xml:space="preserve">], including rules regarding eligibility requirements.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former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r>
        <w:t xml:space="preserve"> </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increased compensation paid to a teacher by a school district using funds received by the district under the teacher incentive allotment under Section 48.112, Education Code</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12.133(d), (d-1), and (e); and</w:t>
      </w:r>
    </w:p>
    <w:p w:rsidR="003F3435" w:rsidRDefault="0032493E">
      <w:pPr>
        <w:spacing w:line="480" w:lineRule="auto"/>
        <w:ind w:firstLine="1440"/>
        <w:jc w:val="both"/>
      </w:pPr>
      <w:r>
        <w:t xml:space="preserve">(2)</w:t>
      </w:r>
      <w:r xml:space="preserve">
        <w:t> </w:t>
      </w:r>
      <w:r xml:space="preserve">
        <w:t> </w:t>
      </w:r>
      <w:r>
        <w:t xml:space="preserve">Sections 49.054(a) and (c).</w:t>
      </w:r>
    </w:p>
    <w:p w:rsidR="003F3435" w:rsidRDefault="0032493E">
      <w:pPr>
        <w:spacing w:line="480" w:lineRule="auto"/>
        <w:ind w:firstLine="720"/>
        <w:jc w:val="both"/>
      </w:pPr>
      <w:r>
        <w:t xml:space="preserve">(b)</w:t>
      </w:r>
      <w:r xml:space="preserve">
        <w:t> </w:t>
      </w:r>
      <w:r xml:space="preserve">
        <w:t> </w:t>
      </w:r>
      <w:r>
        <w:t xml:space="preserve">The following provisions, which amended Section 42.006, Education Code, are repealed:</w:t>
      </w:r>
    </w:p>
    <w:p w:rsidR="003F3435" w:rsidRDefault="0032493E">
      <w:pPr>
        <w:spacing w:line="480" w:lineRule="auto"/>
        <w:ind w:firstLine="1440"/>
        <w:jc w:val="both"/>
      </w:pPr>
      <w:r>
        <w:t xml:space="preserve">(1)</w:t>
      </w:r>
      <w:r xml:space="preserve">
        <w:t> </w:t>
      </w:r>
      <w:r xml:space="preserve">
        <w:t> </w:t>
      </w:r>
      <w:r>
        <w:t xml:space="preserve">Section 2, Chapter 1036 (H.B. 548),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8, Chapter 1060 (H.B. 1051), Acts of the 86th Legislature, Regular Session, 2019.</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