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87R3936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movable structure as a polling place in a county participating in the countywide polling place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 Election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movable structure may be designated for use as a polling place by the commissioner's court of a county that participates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43.031(b) and (c),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code, each</w:t>
      </w:r>
      <w:r>
        <w:t xml:space="preserve"> [</w:t>
      </w:r>
      <w:r>
        <w:rPr>
          <w:strike/>
        </w:rPr>
        <w:t xml:space="preserve">Each</w:t>
      </w:r>
      <w:r>
        <w:t xml:space="preserve">] polling place shall be located inside a building.</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building selected for </w:t>
      </w:r>
      <w:r>
        <w:rPr>
          <w:u w:val="single"/>
        </w:rPr>
        <w:t xml:space="preserve">use as</w:t>
      </w:r>
      <w:r>
        <w:t xml:space="preserve"> a polling place shall be a public building if practicable. The entity that owns or controls a public building shall make the building available for use as a polling place in any election that covers territory in which the building is located. If more than one authority requests the use of the building for the same day and simultaneous use is impracticable, the entity that owns or controls the building shall determine which authority may use the building.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during the voting period and within 100 feet of an </w:t>
      </w:r>
      <w:r>
        <w:rPr>
          <w:u w:val="single"/>
        </w:rPr>
        <w:t xml:space="preserve">entrance to</w:t>
      </w:r>
      <w:r>
        <w:t xml:space="preserve"> [</w:t>
      </w:r>
      <w:r>
        <w:rPr>
          <w:strike/>
        </w:rPr>
        <w:t xml:space="preserve">outside door through which a voter may enter</w:t>
      </w:r>
      <w:r>
        <w:t xml:space="preserve">] the building </w:t>
      </w:r>
      <w:r>
        <w:rPr>
          <w:u w:val="single"/>
        </w:rPr>
        <w:t xml:space="preserve">or structure</w:t>
      </w:r>
      <w:r>
        <w:t xml:space="preserve"> in which a polling place is located, the person:</w:t>
      </w:r>
    </w:p>
    <w:p w:rsidR="003F3435" w:rsidRDefault="0032493E">
      <w:pPr>
        <w:spacing w:line="480" w:lineRule="auto"/>
        <w:ind w:firstLine="1440"/>
        <w:jc w:val="both"/>
      </w:pPr>
      <w:r>
        <w:t xml:space="preserve">(1)</w:t>
      </w:r>
      <w:r xml:space="preserve">
        <w:t> </w:t>
      </w:r>
      <w:r xml:space="preserve">
        <w:t> </w:t>
      </w:r>
      <w:r>
        <w:t xml:space="preserve">loiters; or</w:t>
      </w:r>
    </w:p>
    <w:p w:rsidR="003F3435" w:rsidRDefault="0032493E">
      <w:pPr>
        <w:spacing w:line="480" w:lineRule="auto"/>
        <w:ind w:firstLine="1440"/>
        <w:jc w:val="both"/>
      </w:pPr>
      <w:r>
        <w:t xml:space="preserve">(2)</w:t>
      </w:r>
      <w:r xml:space="preserve">
        <w:t> </w:t>
      </w:r>
      <w:r xml:space="preserve">
        <w:t> </w:t>
      </w:r>
      <w:r>
        <w:t xml:space="preserve">electioneers for or against any candidate, measure, or political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Beginning at 9:30 a.m. and at each subsequent two-hour interval through 5:30 p.m., the presiding judge shall post written notice of the total number of voters who have voted in the precinct. The notice shall be posted [</w:t>
      </w:r>
      <w:r>
        <w:rPr>
          <w:strike/>
        </w:rPr>
        <w:t xml:space="preserve">at an</w:t>
      </w:r>
      <w:r>
        <w:t xml:space="preserve">] outside [</w:t>
      </w:r>
      <w:r>
        <w:rPr>
          <w:strike/>
        </w:rPr>
        <w:t xml:space="preserve">door through which a voter may enter the building in which</w:t>
      </w:r>
      <w:r>
        <w:t xml:space="preserve">] the polling place [</w:t>
      </w:r>
      <w:r>
        <w:rPr>
          <w:strike/>
        </w:rPr>
        <w:t xml:space="preserve">is located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62.004, Election Code, is amended to read as follows:</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ARRANGING VOTING STATIONS.  The voting stations shall be arranged so that:</w:t>
      </w:r>
    </w:p>
    <w:p w:rsidR="003F3435" w:rsidRDefault="0032493E">
      <w:pPr>
        <w:spacing w:line="480" w:lineRule="auto"/>
        <w:ind w:firstLine="1440"/>
        <w:jc w:val="both"/>
      </w:pPr>
      <w:r>
        <w:t xml:space="preserve">(1)</w:t>
      </w:r>
      <w:r xml:space="preserve">
        <w:t> </w:t>
      </w:r>
      <w:r xml:space="preserve">
        <w:t> </w:t>
      </w:r>
      <w:r>
        <w:t xml:space="preserve">the voting area is in view of the election officers, watchers, and persons waiting to vote but is separated from the persons waiting to vote;</w:t>
      </w:r>
    </w:p>
    <w:p w:rsidR="003F3435" w:rsidRDefault="0032493E">
      <w:pPr>
        <w:spacing w:line="480" w:lineRule="auto"/>
        <w:ind w:firstLine="1440"/>
        <w:jc w:val="both"/>
      </w:pPr>
      <w:r>
        <w:t xml:space="preserve">(2)</w:t>
      </w:r>
      <w:r xml:space="preserve">
        <w:t> </w:t>
      </w:r>
      <w:r xml:space="preserve">
        <w:t> </w:t>
      </w:r>
      <w:r>
        <w:rPr>
          <w:u w:val="single"/>
        </w:rPr>
        <w:t xml:space="preserve">unauthorized</w:t>
      </w:r>
      <w:r>
        <w:t xml:space="preserve"> access to the voting area [</w:t>
      </w:r>
      <w:r>
        <w:rPr>
          <w:strike/>
        </w:rPr>
        <w:t xml:space="preserve">through any entrance other than one designated by the presiding judge</w:t>
      </w:r>
      <w:r>
        <w:t xml:space="preserve">] is prevented; and</w:t>
      </w:r>
    </w:p>
    <w:p w:rsidR="003F3435" w:rsidRDefault="0032493E">
      <w:pPr>
        <w:spacing w:line="480" w:lineRule="auto"/>
        <w:ind w:firstLine="1440"/>
        <w:jc w:val="both"/>
      </w:pPr>
      <w:r>
        <w:t xml:space="preserve">(3)</w:t>
      </w:r>
      <w:r xml:space="preserve">
        <w:t> </w:t>
      </w:r>
      <w:r xml:space="preserve">
        <w:t> </w:t>
      </w:r>
      <w:r>
        <w:t xml:space="preserve">the voting area is adequately lighted.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 voter is accepted for voting, the voter shall select a ballot[</w:t>
      </w:r>
      <w:r>
        <w:rPr>
          <w:strike/>
        </w:rPr>
        <w:t xml:space="preserve">, go to a voting station,</w:t>
      </w:r>
      <w:r>
        <w:t xml:space="preserve">] and </w:t>
      </w:r>
      <w:r>
        <w:rPr>
          <w:u w:val="single"/>
        </w:rPr>
        <w:t xml:space="preserve">then</w:t>
      </w:r>
      <w:r>
        <w:t xml:space="preserve"> prepare the ballot </w:t>
      </w:r>
      <w:r>
        <w:rPr>
          <w:u w:val="single"/>
        </w:rPr>
        <w:t xml:space="preserve">at a voting station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During the time an early voting polling place is open for the conduct of early voting, a person may not electioneer for or against any candidate, measure, or political party in or within 100 feet of an </w:t>
      </w:r>
      <w:r>
        <w:rPr>
          <w:u w:val="single"/>
        </w:rPr>
        <w:t xml:space="preserve">entrance to</w:t>
      </w:r>
      <w:r>
        <w:t xml:space="preserve"> [</w:t>
      </w:r>
      <w:r>
        <w:rPr>
          <w:strike/>
        </w:rPr>
        <w:t xml:space="preserve">outside door through which a voter may enter</w:t>
      </w:r>
      <w:r>
        <w:t xml:space="preserve">] the building or structure in which the early voting polling place is located.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