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87R1871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1612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fulfill the legislature's duty to redraw the districts for the election of the members of the State Board of Education in compliance with the United States and Texas Constitutions and applicable federal law following the publication of the 2020 federal decennial census.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districts from which the members of the State Board of Education are elected are the districts as provided by law and used for the election of the members of the State Board of Education at the 2018 and 2020 general elections except as those districts are changed by Section 3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ind w:firstLine="720"/>
        <w:jc w:val="both"/>
      </w:pPr>
      <w:r>
        <w:t xml:space="preserve">(c)</w:t>
      </w:r>
      <w:r xml:space="preserve">
        <w:t> </w:t>
      </w:r>
      <w:r xml:space="preserve">
        <w:t> </w:t>
      </w:r>
      <w:r>
        <w:t xml:space="preserve">For purposes of Section 7.104, Education Code, this Act constitutes a decennial reapportionment.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Glasscock County is transferred from State Board of Education District 1 to State Board of Education District 15.</w:t>
      </w:r>
    </w:p>
    <w:p w:rsidR="003F3435" w:rsidRDefault="0032493E">
      <w:pPr>
        <w:spacing w:line="480" w:lineRule="auto"/>
        <w:ind w:firstLine="720"/>
        <w:jc w:val="both"/>
      </w:pPr>
      <w:r>
        <w:t xml:space="preserve">(b)</w:t>
      </w:r>
      <w:r xml:space="preserve">
        <w:t> </w:t>
      </w:r>
      <w:r xml:space="preserve">
        <w:t> </w:t>
      </w:r>
      <w:r>
        <w:t xml:space="preserve">Bexar County Precinct 4153 is transferred from State Board of Education District 5 to State Board of Education District 3.</w:t>
      </w:r>
    </w:p>
    <w:p w:rsidR="003F3435" w:rsidRDefault="0032493E">
      <w:pPr>
        <w:spacing w:line="480" w:lineRule="auto"/>
        <w:ind w:firstLine="720"/>
        <w:jc w:val="both"/>
      </w:pPr>
      <w:r>
        <w:t xml:space="preserve">(c)</w:t>
      </w:r>
      <w:r xml:space="preserve">
        <w:t> </w:t>
      </w:r>
      <w:r xml:space="preserve">
        <w:t> </w:t>
      </w:r>
      <w:r>
        <w:t xml:space="preserve">Caldwell County is transferred from State Board of Education District 5 to State Board of Education District 10.</w:t>
      </w:r>
    </w:p>
    <w:p w:rsidR="003F3435" w:rsidRDefault="0032493E">
      <w:pPr>
        <w:spacing w:line="480" w:lineRule="auto"/>
        <w:ind w:firstLine="720"/>
        <w:jc w:val="both"/>
      </w:pPr>
      <w:r>
        <w:t xml:space="preserve">(d)</w:t>
      </w:r>
      <w:r xml:space="preserve">
        <w:t> </w:t>
      </w:r>
      <w:r xml:space="preserve">
        <w:t> </w:t>
      </w:r>
      <w:r>
        <w:t xml:space="preserve">San Augustine County is transferred from State Board of Education District 7 to State Board of Education District 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This Act supersedes all previous enactments or orders adopting districts for the State Board of Education. All previous acts of the legislature adopting districts for the State Board of Education are repealed.</w:t>
      </w:r>
    </w:p>
    <w:p w:rsidR="003F3435" w:rsidRDefault="0032493E">
      <w:pPr>
        <w:spacing w:line="480" w:lineRule="auto"/>
        <w:ind w:firstLine="720"/>
        <w:jc w:val="both"/>
      </w:pPr>
      <w:r>
        <w:t xml:space="preserve">(b)</w:t>
      </w:r>
      <w:r xml:space="preserve">
        <w:t> </w:t>
      </w:r>
      <w:r xml:space="preserve">
        <w:t> </w:t>
      </w:r>
      <w:r>
        <w:t xml:space="preserve">Chapter 72 (H.B. 600), Acts of the 82nd Legislature, Regular Session, 2011,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districts established in this Act apply to the election of the members of the State Board of Education beginning with the primary and general elections in 2022 for members of the board in 2023.  This Act does not affect the membership or districts of the board before January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