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87R12759 JSC-F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1635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first responders' workers' compensation claims by the workers' compensation research and evaluation group.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405, Labor Code, is amended by adding Section 405.0027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405.0027.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STUDY ON FIRST RESPONDER CLAIMS.  (a)  The group shall study workers' compensation claims involving first responders, as defined by Section 504.055.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study must include an analysis of medical costs, return-to-work outcomes, access to and utilization of care, satisfaction with care, and health-related functional outcomes.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1, 2022, the group shall issue a report on the study conducted under this section to the governor, the lieutenant governor, the speaker of the house of representatives, and the legislature.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on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