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87R2364 KFF-D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Middleton</w:t>
      </w:r>
      <w:r xml:space="preserve">
        <w:tab wTab="150" tlc="none" cTlc="0"/>
      </w:r>
      <w:r>
        <w:t xml:space="preserve">H.B.</w:t>
      </w:r>
      <w:r xml:space="preserve">
        <w:t> </w:t>
      </w:r>
      <w:r>
        <w:t xml:space="preserve">No.</w:t>
      </w:r>
      <w:r xml:space="preserve">
        <w:t> </w:t>
      </w:r>
      <w:r>
        <w:t xml:space="preserve">1648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participation of certain nongovernmental entities in the Texas County and District Retirement System and the Texas Municipal Retirement System.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841.001(17), Government Code, is amended to read as follows:</w:t>
      </w:r>
    </w:p>
    <w:p w:rsidR="003F3435" w:rsidRDefault="0032493E">
      <w:pPr>
        <w:spacing w:line="480" w:lineRule="auto"/>
        <w:ind w:firstLine="1440"/>
        <w:jc w:val="both"/>
      </w:pPr>
      <w:r>
        <w:t xml:space="preserve">(17)</w:t>
      </w:r>
      <w:r xml:space="preserve">
        <w:t> </w:t>
      </w:r>
      <w:r xml:space="preserve">
        <w:t> </w:t>
      </w:r>
      <w:r>
        <w:t xml:space="preserve">"Subdivision" means a political subdivision of the state that is not eligible to participate in any other statewide retirement system or that is not currently participating in a retirement system established by the legislature.  The term includes [</w:t>
      </w:r>
      <w:r>
        <w:rPr>
          <w:strike/>
        </w:rPr>
        <w:t xml:space="preserve">the Texas Association of Counties,</w:t>
      </w:r>
      <w:r>
        <w:t xml:space="preserve">] the retirement system[</w:t>
      </w:r>
      <w:r>
        <w:rPr>
          <w:strike/>
        </w:rPr>
        <w:t xml:space="preserve">,</w:t>
      </w:r>
      <w:r>
        <w:t xml:space="preserve">] and a city-county hospital jointly managed under Subchapter B, Chapter 265, Health and Safety Code.  The term does not include a branch, division, department, employee classification group, or other separately identified component of a political subdivision.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852.005(a), Government Code, is amended to read as follows:</w:t>
      </w:r>
    </w:p>
    <w:p w:rsidR="003F3435" w:rsidRDefault="0032493E">
      <w:pPr>
        <w:spacing w:line="480" w:lineRule="auto"/>
        <w:ind w:firstLine="720"/>
        <w:jc w:val="both"/>
      </w:pPr>
      <w:r>
        <w:t xml:space="preserve">(a)</w:t>
      </w:r>
      <w:r xml:space="preserve">
        <w:t> </w:t>
      </w:r>
      <w:r xml:space="preserve">
        <w:t> </w:t>
      </w:r>
      <w:r>
        <w:t xml:space="preserve">For the purposes of this subtitle, the Texas Municipal Retirement System </w:t>
      </w:r>
      <w:r>
        <w:rPr>
          <w:u w:val="single"/>
        </w:rPr>
        <w:t xml:space="preserve">has</w:t>
      </w:r>
      <w:r>
        <w:t xml:space="preserve"> [</w:t>
      </w:r>
      <w:r>
        <w:rPr>
          <w:strike/>
        </w:rPr>
        <w:t xml:space="preserve">and, as limited by Subsection (b), the Texas Municipal League, have</w:t>
      </w:r>
      <w:r>
        <w:t xml:space="preserve">] the standing of </w:t>
      </w:r>
      <w:r>
        <w:rPr>
          <w:u w:val="single"/>
        </w:rPr>
        <w:t xml:space="preserve">a municipality</w:t>
      </w:r>
      <w:r>
        <w:t xml:space="preserve"> [</w:t>
      </w:r>
      <w:r>
        <w:rPr>
          <w:strike/>
        </w:rPr>
        <w:t xml:space="preserve">municipalities</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w:t>
      </w:r>
      <w:r>
        <w:t xml:space="preserve"> </w:t>
      </w:r>
      <w:r>
        <w:t xml:space="preserve">Section 841.001, Government Code, as amended by this Act:</w:t>
      </w:r>
    </w:p>
    <w:p w:rsidR="003F3435" w:rsidRDefault="0032493E">
      <w:pPr>
        <w:spacing w:line="480" w:lineRule="auto"/>
        <w:ind w:firstLine="1440"/>
        <w:jc w:val="both"/>
      </w:pPr>
      <w:r>
        <w:t xml:space="preserve">(1)</w:t>
      </w:r>
      <w:r xml:space="preserve">
        <w:t> </w:t>
      </w:r>
      <w:r xml:space="preserve">
        <w:t> </w:t>
      </w:r>
      <w:r>
        <w:t xml:space="preserve">applies only with respect to a person who becomes an employee of the Texas Association of Counties on or after the effective date of this Act; and</w:t>
      </w:r>
    </w:p>
    <w:p w:rsidR="003F3435" w:rsidRDefault="0032493E">
      <w:pPr>
        <w:spacing w:line="480" w:lineRule="auto"/>
        <w:ind w:firstLine="1440"/>
        <w:jc w:val="both"/>
      </w:pPr>
      <w:r>
        <w:t xml:space="preserve">(2)</w:t>
      </w:r>
      <w:r xml:space="preserve">
        <w:t> </w:t>
      </w:r>
      <w:r xml:space="preserve">
        <w:t> </w:t>
      </w:r>
      <w:r>
        <w:t xml:space="preserve">does not affect the rights or benefits of a person who, on the effective date of this Act, is a member, retiree, annuitant, beneficiary, or alternate payee of the Texas County and District Retirement System.</w:t>
      </w:r>
    </w:p>
    <w:p w:rsidR="003F3435" w:rsidRDefault="0032493E">
      <w:pPr>
        <w:spacing w:line="480" w:lineRule="auto"/>
        <w:ind w:firstLine="720"/>
        <w:jc w:val="both"/>
      </w:pPr>
      <w:r>
        <w:t xml:space="preserve">(b)</w:t>
      </w:r>
      <w:r xml:space="preserve">
        <w:t> </w:t>
      </w:r>
      <w:r xml:space="preserve">
        <w:t> </w:t>
      </w:r>
      <w:r>
        <w:t xml:space="preserve">Notwithstanding Section 841.001, Government Code, as amended by this Act, the Texas Association of Counties shall continue participation in the Texas County and District Retirement System only to the extent necessary to ensure the provision of retirement and related disability and death benefits, as applicable, for persons described by Subsection (a)(2) of this section.</w:t>
      </w:r>
    </w:p>
    <w:p w:rsidR="003F3435" w:rsidRDefault="0032493E">
      <w:pPr>
        <w:spacing w:line="480" w:lineRule="auto"/>
        <w:ind w:firstLine="720"/>
        <w:jc w:val="both"/>
      </w:pPr>
      <w:r>
        <w:t xml:space="preserve">(c)</w:t>
      </w:r>
      <w:r xml:space="preserve">
        <w:t> </w:t>
      </w:r>
      <w:r xml:space="preserve">
        <w:t> </w:t>
      </w:r>
      <w:r>
        <w:t xml:space="preserve">The board of trustees of the Texas County and District Retirement System shall adopt rules the board determines necessary to implement this section.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w:t>
      </w:r>
      <w:r>
        <w:t xml:space="preserve"> </w:t>
      </w:r>
      <w:r>
        <w:t xml:space="preserve">Section 852.005, Government Code, as amended by this Act:</w:t>
      </w:r>
    </w:p>
    <w:p w:rsidR="003F3435" w:rsidRDefault="0032493E">
      <w:pPr>
        <w:spacing w:line="480" w:lineRule="auto"/>
        <w:ind w:firstLine="1440"/>
        <w:jc w:val="both"/>
      </w:pPr>
      <w:r>
        <w:t xml:space="preserve">(1)</w:t>
      </w:r>
      <w:r xml:space="preserve">
        <w:t> </w:t>
      </w:r>
      <w:r xml:space="preserve">
        <w:t> </w:t>
      </w:r>
      <w:r>
        <w:t xml:space="preserve">applies only with respect to a person who becomes an employee of the Texas Municipal League on or after the effective date of this Act; and</w:t>
      </w:r>
    </w:p>
    <w:p w:rsidR="003F3435" w:rsidRDefault="0032493E">
      <w:pPr>
        <w:spacing w:line="480" w:lineRule="auto"/>
        <w:ind w:firstLine="1440"/>
        <w:jc w:val="both"/>
      </w:pPr>
      <w:r>
        <w:t xml:space="preserve">(2)</w:t>
      </w:r>
      <w:r xml:space="preserve">
        <w:t> </w:t>
      </w:r>
      <w:r xml:space="preserve">
        <w:t> </w:t>
      </w:r>
      <w:r>
        <w:t xml:space="preserve">does not affect the rights or benefits of a person who, on the effective date of this Act, is a member, retiree, annuitant, beneficiary, or alternate payee of the Texas Municipal Retirement System.</w:t>
      </w:r>
    </w:p>
    <w:p w:rsidR="003F3435" w:rsidRDefault="0032493E">
      <w:pPr>
        <w:spacing w:line="480" w:lineRule="auto"/>
        <w:ind w:firstLine="720"/>
        <w:jc w:val="both"/>
      </w:pPr>
      <w:r>
        <w:t xml:space="preserve">(b)</w:t>
      </w:r>
      <w:r xml:space="preserve">
        <w:t> </w:t>
      </w:r>
      <w:r xml:space="preserve">
        <w:t> </w:t>
      </w:r>
      <w:r>
        <w:t xml:space="preserve">Notwithstanding the change in law made by this Act to Section 852.005, Government Code, the Texas Municipal League shall continue participation in the Texas Municipal Retirement System only to the extent necessary to ensure the provision of retirement and related disability and death benefits, as applicable, for persons described by Subsection (a)(2) of this section.</w:t>
      </w:r>
    </w:p>
    <w:p w:rsidR="003F3435" w:rsidRDefault="0032493E">
      <w:pPr>
        <w:spacing w:line="480" w:lineRule="auto"/>
        <w:ind w:firstLine="720"/>
        <w:jc w:val="both"/>
      </w:pPr>
      <w:r>
        <w:t xml:space="preserve">(c)</w:t>
      </w:r>
      <w:r xml:space="preserve">
        <w:t> </w:t>
      </w:r>
      <w:r xml:space="preserve">
        <w:t> </w:t>
      </w:r>
      <w:r>
        <w:t xml:space="preserve">The board of trustees of the Texas Municipal Retirement System shall adopt rules the board determines necessary to implement this section.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1648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