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87R214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1665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and maintenance by the Employees Retirement System of Texas and the Teacher Retirement System of Texas of an online investment tracking database.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815, Government Code, is amended by adding Section 815.3014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815.3014.</w:t>
      </w:r>
      <w:r>
        <w:rPr>
          <w:u w:val="single"/>
        </w:rPr>
        <w:t xml:space="preserve"> </w:t>
      </w:r>
      <w:r>
        <w:rPr>
          <w:u w:val="single"/>
        </w:rPr>
        <w:t xml:space="preserve"> </w:t>
      </w:r>
      <w:r>
        <w:rPr>
          <w:u w:val="single"/>
        </w:rPr>
        <w:t xml:space="preserve">ONLINE INVESTMENT TRACKING DATABASE.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"Foreign business entity" means a business entity formed under, and the internal affairs of which are governed by, the laws of a foreign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"Foreign jurisdiction" means a country or other jurisdiction that is not the United States or a state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815.503 and Chapter 552, including Sections 552.0225, 552.110, 552.1101, and 552.143, and other applicable federal and state law, the retirement system shall develop and maintain on the system's Internet website a publicly searchable investment tracking database that allows the public to view and search how and where the system's funds are invested.  The database must, to the extent possible, detail the information described by Section 552.0225(b) with respect to each investment, including investments in securities issued by foreign business entities.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825, Government Code, is amended by adding Section 825.3014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825.3014.</w:t>
      </w:r>
      <w:r>
        <w:rPr>
          <w:u w:val="single"/>
        </w:rPr>
        <w:t xml:space="preserve"> </w:t>
      </w:r>
      <w:r>
        <w:rPr>
          <w:u w:val="single"/>
        </w:rPr>
        <w:t xml:space="preserve"> </w:t>
      </w:r>
      <w:r>
        <w:rPr>
          <w:u w:val="single"/>
        </w:rPr>
        <w:t xml:space="preserve">ONLINE INVESTMENT TRACKING DATABASE.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"Foreign business entity" means a business entity formed under, and the internal affairs of which are governed by, the laws of a foreign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"Foreign jurisdiction" means a country or other jurisdiction that is not the United States or a state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825.507 and Chapter 552, including Sections 552.0225, 552.110, 552.1101, and 552.143, and other applicable federal and state law, the retirement system shall develop and maintain on the system's Internet website a publicly searchable investment tracking database that allows the public to view and search how and where the system's funds are invested.  The database must, to the extent possible, detail the information described by Section 552.0225(b) with respect to each investment, including investments in securities issued by foreign business entities.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Employees Retirement System of Texas shall develop and publish on the system's Internet website the investment tracking database required under Section 815.3014, Government Code, as added by this Act; and</w:t>
      </w:r>
    </w:p>
    <w:p w:rsidR="003F3435" w:rsidRDefault="0032493E">
      <w:pPr>
        <w:spacing w:line="480" w:lineRule="auto"/>
        <w:ind w:firstLine="1440"/>
        <w:jc w:val="both"/>
      </w:pPr>
      <w:r>
        <w:t xml:space="preserve">(2)</w:t>
      </w:r>
      <w:r xml:space="preserve">
        <w:t> </w:t>
      </w:r>
      <w:r xml:space="preserve">
        <w:t> </w:t>
      </w:r>
      <w:r>
        <w:t xml:space="preserve">the Teacher Retirement System of Texas shall develop and publish on the system's Internet website the investment tracking database required under Section 825.3014,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