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87R8353 BRG-D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provision of broadband infrastructure and connectivity by the Lower Colorado River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8503, Special District Local Laws Code, is amended by adding Section 8503.032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8503.032.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BROADBAND SERVICE INFRASTRUCTURE AND CONNECTIVITY.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"broadband service" means advanced telecommunications capability and Internet access.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construct infrastructure used to provide broadband service;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facilitate broadband service connectivity.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may not provide broadband service to a retail customer.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Subtitle C, Title 2, Utilities Code, does not apply to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