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87R6711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continuing duty to disclose exculpatory, impeachment, or mitigating evidence in a criminal case and prohibited retaliation against local assistant prosecutors for discharging that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39.14(k), Code of Criminal Procedure, is transferred to Chapter 2, Code of Criminal Procedure, redesignated as Article 2.026,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CONTINUING DUTY OF STATE TO DISCLOSE EXCULPATORY, IMPEACHMENT, OR MITIGATING EVIDENCE. Regardless of the date the applicable offense was committed, if</w:t>
      </w:r>
      <w:r>
        <w:t xml:space="preserve">  [</w:t>
      </w:r>
      <w:r>
        <w:rPr>
          <w:strike/>
        </w:rPr>
        <w:t xml:space="preserve">(k)</w:t>
      </w:r>
      <w:r xml:space="preserve">
        <w:rPr>
          <w:strike/>
        </w:rPr>
        <w:t> </w:t>
      </w:r>
      <w:r xml:space="preserve">
        <w:rPr>
          <w:strike/>
        </w:rPr>
        <w:t> </w:t>
      </w:r>
      <w:r>
        <w:rPr>
          <w:strike/>
        </w:rPr>
        <w:t xml:space="preserve">If</w:t>
      </w:r>
      <w:r>
        <w:t xml:space="preserve">] at any time before, during, or after trial the </w:t>
      </w:r>
      <w:r>
        <w:t xml:space="preserve"> </w:t>
      </w:r>
      <w:r>
        <w:t xml:space="preserve">state discovers any </w:t>
      </w:r>
      <w:r>
        <w:rPr>
          <w:u w:val="single"/>
        </w:rPr>
        <w:t xml:space="preserve">exculpatory, impeachment, or mitigating</w:t>
      </w:r>
      <w:r>
        <w:t xml:space="preserve"> [</w:t>
      </w:r>
      <w:r>
        <w:rPr>
          <w:strike/>
        </w:rPr>
        <w:t xml:space="preserve">additional</w:t>
      </w:r>
      <w:r>
        <w:t xml:space="preserve">] document, item, or information </w:t>
      </w:r>
      <w:r>
        <w:rPr>
          <w:u w:val="single"/>
        </w:rPr>
        <w:t xml:space="preserve">in the possession, custody, or control of the state that tends to negate the guilt of the defendant or would tend to reduce the punishment for the offense charged</w:t>
      </w:r>
      <w:r>
        <w:t xml:space="preserve"> [</w:t>
      </w:r>
      <w:r>
        <w:rPr>
          <w:strike/>
        </w:rPr>
        <w:t xml:space="preserve">required to be disclosed under Subsection (h)</w:t>
      </w:r>
      <w:r>
        <w:t xml:space="preserve">], the state shall promptly disclose the existence of the document, item, or information to the defendant or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 Government Code, is amended by adding Subchapter B-1 to read as follows:</w:t>
      </w:r>
    </w:p>
    <w:p w:rsidR="003F3435" w:rsidRDefault="0032493E">
      <w:pPr>
        <w:spacing w:line="480" w:lineRule="auto"/>
        <w:jc w:val="center"/>
      </w:pPr>
      <w:r>
        <w:rPr>
          <w:u w:val="single"/>
        </w:rPr>
        <w:t xml:space="preserve">SUBCHAPTER B-1. PROTECTION OF ASSISTANT PROSECUTORS FOR DISCLOSING EVIDENCE FAVORABLE TO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"Assistant prosecutor" means an assistant prosecuting attorney employed by a prosecuting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action" means an action taken by an employer that affects an employee's compensation, promotion, demotion, transfer, work assignment, or performance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"Prosecuting attorney" means a county attorney,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PROHIBITED RETALIATION AGAINST ASSISTANT PROSECUTOR FOR CERTAIN ACTS.  A prosecuting attorney may not suspend or terminate the employment of, or take other adverse personnel action against, an assistant prosecutor based on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to the defendant evidence the state is required to disclose under Article 39.14(h), Code of Criminal Procedure, or under another law requiring disclosure of evidence favorable to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prosecuting attorney or another supervising assistant prosecutor directs the assistant prosecutor to withhold evidence from the defendant in violation of Article 39.14(h), Code of Criminal Procedure, or another law requiring disclosure of evidence favorable to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refusing to withhold the evidence;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presenting the evidence to the trial court for the underlying criminal case in accordance with Section 41.158.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RELIEF AVAILABLE TO ASSISTANT PROSECUTOR.  (a)  An assistant prosecutor whose employment is suspended or terminated or who is subjected to an adverse personnel action in violation of Section 41.152 may bring an action against the prosecuting attorney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reinstatement to the assistant prosecutor's former position or an equivalent position;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reinstatement of fringe benefits and seniority rights lost because of the suspension or termination;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compensatory damages, including compensation for wages lost during the period of suspension or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an assistant prosecutor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$50,000, if the county or counties where the prosecuting attorney has jurisdiction have combined fewer than 101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 if the county or counties where the prosecuting attorney has jurisdiction have combined more than 100 and fewer than 201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$200,000, if the county or counties where the prosecuting attorney has jurisdiction have combined more than 200 and fewer than 501 employees for at least 20 calendar weeks in the calendar year in which the action is brought or in the preceding calendar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$250,000, if the county or counties where the prosecuting attorney has jurisdiction have combined more than 500 employees for at least 20 calendar weeks in the calendar year in which the action is brought or in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subdivision of Subsection (b) applies to the county or counties where the prosecuting attorney has jurisdiction, the amount of monetary damages that may be recovered from the prosecuting attorney in an action brought under this subchapter is governed by the provision that provides the greatest damage award.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WAIVER OF IMMUNITY.  Sovereign and governmental immunity to suit and liability is waived and abolished to the extent of liability created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BURDEN OF PROOF; AFFIRMATIVE DEFENSE. (a)  An assistant prosecutor has the burden of proof for an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affirmative defense to an action brought under this subchapter that the prosecuting attorney would have taken against the assistant prosecutor the adverse personnel action on which the action is based solely in reliance on information, observation, or evidence unrelated to the fact that the assistant prosecutor engaged in an act described by Section 41.152.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LIMITATION PERIOD.  An assistant prosecutor who seeks relief under this subchapter must bring the action not later than the 90th day after the date the adverse personnel action that allegedly violates Section 41.152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VENUE.  An action brought under this subchapter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county in which the cause of action arises;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any county in the same administrative judicial region as the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ASSISTANT PROSECUTOR MAY SEEK COURT DECISION ON REQUIRED DISCLOSURE; COURT'S DUTY TO ISSUE DECISION. </w:t>
      </w:r>
      <w:r>
        <w:rPr>
          <w:u w:val="single"/>
        </w:rPr>
        <w:t xml:space="preserve"> </w:t>
      </w:r>
      <w:r>
        <w:rPr>
          <w:u w:val="single"/>
        </w:rPr>
        <w:t xml:space="preserve">(a) </w:t>
      </w:r>
      <w:r>
        <w:rPr>
          <w:u w:val="single"/>
        </w:rPr>
        <w:t xml:space="preserve"> </w:t>
      </w:r>
      <w:r>
        <w:rPr>
          <w:u w:val="single"/>
        </w:rPr>
        <w:t xml:space="preserve">An assistant prosecutor who is directed by the prosecuting attorney or another supervising assistant prosecutor to withhold evidence from the defendant in violation of Article 39.14(h), Code of Criminal Procedure, or in violation of another law requiring the disclosure of evidence favorable to the defendant, may present the evidence to the trial court for the underlying criminal case, without notice to the defendant or, if applicable, defendant's counsel, to obtain a decision on whether disclosure is required under Article 39.14(h) or similar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trial court shall promptly issue a written decision to the presenting assistant prosecutor on whether the evidence presented must be disclosed under a law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PREREQUISITES TO BRINGING ACTION.  (a) </w:t>
      </w:r>
      <w:r>
        <w:rPr>
          <w:u w:val="single"/>
        </w:rPr>
        <w:t xml:space="preserve"> </w:t>
      </w:r>
      <w:r>
        <w:rPr>
          <w:u w:val="single"/>
        </w:rPr>
        <w:t xml:space="preserve">Except as provided by Subsection (b), an assistant prosecutor may not bring an action under this subchapter unless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the evidence to the trial court in accordance with Section 41.158;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prosecuting attorney the court's decision issued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an assistant prosecutor who engaged in an act described by Section 41.152 establishes in an action brought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prosecutor did not have a reasonable opportunity to present the evidence to the trial court in accordance with Section 41.158 or provide the decision as required by Subsection (a)(2) before the adverse personnel action was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for failure to present the evidence to the trial court or provide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NONAPPLICABILITY OF OTHER LAW.  Chapter 102, Civil Practice and Remedies Code, does not apply to an action brought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Subchapter B-1, Chapter 41, Government Code, as added by this Act, applies only to an act described by Section 41.152, Government Code, as added by this Act, that occurs on or after the effective date of this Act. An act that occurs before that date is governed by the law in effect on the date the act occurred,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41.156, Government Code, as added by this Act, an assistant prosecuting attorney employed by a county attorney, district attorney, or criminal district attorney may bring a claim under Subchapter B-1, Chapter 41, Government Code, as added by this Act, for an act described by Section 41.152, Government Code, as added by this Act, that occurred before the effective date of this Act, regardless of whether the attorney has met the prerequisites to bringing an action under Section 41.159, Government Code, as added by this Act, if the assistant prosecuting attorney:</w:t>
      </w:r>
    </w:p>
    <w:p w:rsidR="003F3435" w:rsidRDefault="0032493E">
      <w:pPr>
        <w:spacing w:line="480" w:lineRule="auto"/>
        <w:ind w:firstLine="1440"/>
        <w:jc w:val="both"/>
      </w:pPr>
      <w:r>
        <w:t xml:space="preserve">(1)</w:t>
      </w:r>
      <w:r xml:space="preserve">
        <w:t> </w:t>
      </w:r>
      <w:r xml:space="preserve">
        <w:t> </w:t>
      </w:r>
      <w:r>
        <w:t xml:space="preserve">brought an action claiming that an act described by Section 41.152, Government Code, as added by this Act, led to the attorney's suspension or termination, or otherwise affected the compensation, promotion, demotion, transfer, work assignment, or performance evaluation of the attorney before the effective date of this Act and a final judgment has not been entered in the action before the effective date of this Act; and</w:t>
      </w:r>
    </w:p>
    <w:p w:rsidR="003F3435" w:rsidRDefault="0032493E">
      <w:pPr>
        <w:spacing w:line="480" w:lineRule="auto"/>
        <w:ind w:firstLine="1440"/>
        <w:jc w:val="both"/>
      </w:pPr>
      <w:r>
        <w:t xml:space="preserve">(2)</w:t>
      </w:r>
      <w:r xml:space="preserve">
        <w:t> </w:t>
      </w:r>
      <w:r xml:space="preserve">
        <w:t> </w:t>
      </w:r>
      <w:r>
        <w:t xml:space="preserve">brings an action under Subchapter B-1, Chapter 41, Government Code, as added by this Act, not later than the 90th day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