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87R4482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1722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reimbursement and payment of claims for telemedicine medical services and telehealth services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1455.001(1), Insurance Code, is amended to read as follows:</w:t>
      </w:r>
    </w:p>
    <w:p w:rsidR="003F3435" w:rsidRDefault="0032493E">
      <w:pPr>
        <w:spacing w:line="480" w:lineRule="auto"/>
        <w:ind w:firstLine="1440"/>
        <w:jc w:val="both"/>
      </w:pPr>
      <w:r>
        <w:t xml:space="preserve">(1)</w:t>
      </w:r>
      <w:r xml:space="preserve">
        <w:t> </w:t>
      </w:r>
      <w:r xml:space="preserve">
        <w:t> </w:t>
      </w:r>
      <w:r>
        <w:t xml:space="preserve">"Health professional" means:</w:t>
      </w:r>
    </w:p>
    <w:p w:rsidR="003F3435" w:rsidRDefault="0032493E">
      <w:pPr>
        <w:spacing w:line="480" w:lineRule="auto"/>
        <w:ind w:firstLine="2160"/>
        <w:jc w:val="both"/>
      </w:pPr>
      <w:r>
        <w:t xml:space="preserve">(A)</w:t>
      </w:r>
      <w:r xml:space="preserve">
        <w:t> </w:t>
      </w:r>
      <w:r xml:space="preserve">
        <w:t> </w:t>
      </w:r>
      <w:r>
        <w:t xml:space="preserve">a physician;</w:t>
      </w:r>
    </w:p>
    <w:p w:rsidR="003F3435" w:rsidRDefault="0032493E">
      <w:pPr>
        <w:spacing w:line="480" w:lineRule="auto"/>
        <w:ind w:firstLine="2160"/>
        <w:jc w:val="both"/>
      </w:pPr>
      <w:r>
        <w:t xml:space="preserve">(B)</w:t>
      </w:r>
      <w:r xml:space="preserve">
        <w:t> </w:t>
      </w:r>
      <w:r xml:space="preserve">
        <w:t> </w:t>
      </w:r>
      <w:r>
        <w:t xml:space="preserve">an individual who is:</w:t>
      </w:r>
    </w:p>
    <w:p w:rsidR="003F3435" w:rsidRDefault="0032493E">
      <w:pPr>
        <w:spacing w:line="480" w:lineRule="auto"/>
        <w:ind w:firstLine="2880"/>
        <w:jc w:val="both"/>
      </w:pPr>
      <w:r>
        <w:t xml:space="preserve">(i)</w:t>
      </w:r>
      <w:r xml:space="preserve">
        <w:t> </w:t>
      </w:r>
      <w:r xml:space="preserve">
        <w:t> </w:t>
      </w:r>
      <w:r>
        <w:t xml:space="preserve">licensed or certified in this state to perform health care services; and</w:t>
      </w:r>
    </w:p>
    <w:p w:rsidR="003F3435" w:rsidRDefault="0032493E">
      <w:pPr>
        <w:spacing w:line="480" w:lineRule="auto"/>
        <w:ind w:firstLine="2880"/>
        <w:jc w:val="both"/>
      </w:pPr>
      <w:r>
        <w:t xml:space="preserve">(ii)</w:t>
      </w:r>
      <w:r xml:space="preserve">
        <w:t> </w:t>
      </w:r>
      <w:r xml:space="preserve">
        <w:t> </w:t>
      </w:r>
      <w:r>
        <w:t xml:space="preserve">authorized to assist a physician in providing telemedicine medical services that are delegated and supervised by the physician;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licensed or certified health professional</w:t>
      </w:r>
      <w:r>
        <w:rPr>
          <w:u w:val="single"/>
        </w:rPr>
        <w:t xml:space="preserve">, including a mental health professional,</w:t>
      </w:r>
      <w:r>
        <w:t xml:space="preserve"> acting within the scope of the license or certification who does not perform a telemedicine medical service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individual who is credentialed to provide qualified mental health professional community services, has demonstrated and documented competency in the work to be performed,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holds a bachelor's or more advanced degree from an accredited institution of higher education with a minimum number of hours that is equivalent to a major in psychology, social work, medicine, nursing, rehabilitation, counseling, sociology, human growth and development, physician assistant studies, gerontology, special education, educational psychology, early childhood education, or early childhood intervention;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a registered nurse;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completes an alternative credentialing process identified by the Department of State Health Services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1455.002, Insurance Code, is amended to read as follows:</w:t>
      </w:r>
    </w:p>
    <w:p w:rsidR="003F3435" w:rsidRDefault="0032493E">
      <w:pPr>
        <w:spacing w:line="480" w:lineRule="auto"/>
        <w:ind w:firstLine="720"/>
        <w:jc w:val="both"/>
      </w:pPr>
      <w:r>
        <w:t xml:space="preserve">Sec.</w:t>
      </w:r>
      <w:r xml:space="preserve">
        <w:t> </w:t>
      </w:r>
      <w:r>
        <w:t xml:space="preserve">1455.002.</w:t>
      </w:r>
      <w:r xml:space="preserve">
        <w:t> </w:t>
      </w:r>
      <w:r xml:space="preserve">
        <w:t> </w:t>
      </w:r>
      <w:r>
        <w:t xml:space="preserve">APPLICABILITY OF CHAPTER.  </w:t>
      </w:r>
      <w:r>
        <w:rPr>
          <w:u w:val="single"/>
        </w:rPr>
        <w:t xml:space="preserve">(a)</w:t>
      </w:r>
      <w:r>
        <w:t xml:space="preserve">  This chapter applies only to a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w:t>
      </w:r>
    </w:p>
    <w:p w:rsidR="003F3435" w:rsidRDefault="0032493E">
      <w:pPr>
        <w:spacing w:line="480" w:lineRule="auto"/>
        <w:ind w:firstLine="2160"/>
        <w:jc w:val="both"/>
      </w:pPr>
      <w:r>
        <w:t xml:space="preserve">(A)</w:t>
      </w:r>
      <w:r xml:space="preserve">
        <w:t> </w:t>
      </w:r>
      <w:r xml:space="preserve">
        <w:t> </w:t>
      </w:r>
      <w:r>
        <w:t xml:space="preserve">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880"/>
        <w:jc w:val="both"/>
      </w:pPr>
      <w:r>
        <w:t xml:space="preserve">(i)</w:t>
      </w:r>
      <w:r xml:space="preserve">
        <w:t> </w:t>
      </w:r>
      <w:r xml:space="preserve">
        <w:t> </w:t>
      </w:r>
      <w:r>
        <w:t xml:space="preserve">an insurance company;</w:t>
      </w:r>
    </w:p>
    <w:p w:rsidR="003F3435" w:rsidRDefault="0032493E">
      <w:pPr>
        <w:spacing w:line="480" w:lineRule="auto"/>
        <w:ind w:firstLine="2880"/>
        <w:jc w:val="both"/>
      </w:pPr>
      <w:r>
        <w:t xml:space="preserve">(ii)</w:t>
      </w:r>
      <w:r xml:space="preserve">
        <w:t> </w:t>
      </w:r>
      <w:r xml:space="preserve">
        <w:t> </w:t>
      </w:r>
      <w:r>
        <w:t xml:space="preserve">a group hospital service corporation operating under Chapter 842;</w:t>
      </w:r>
    </w:p>
    <w:p w:rsidR="003F3435" w:rsidRDefault="0032493E">
      <w:pPr>
        <w:spacing w:line="480" w:lineRule="auto"/>
        <w:ind w:firstLine="2880"/>
        <w:jc w:val="both"/>
      </w:pPr>
      <w:r>
        <w:t xml:space="preserve">(iii)</w:t>
      </w:r>
      <w:r xml:space="preserve">
        <w:t> </w:t>
      </w:r>
      <w:r xml:space="preserve">
        <w:t> </w:t>
      </w:r>
      <w:r>
        <w:t xml:space="preserve">a fraternal benefit society operating under Chapter 885;</w:t>
      </w:r>
    </w:p>
    <w:p w:rsidR="003F3435" w:rsidRDefault="0032493E">
      <w:pPr>
        <w:spacing w:line="480" w:lineRule="auto"/>
        <w:ind w:firstLine="2880"/>
        <w:jc w:val="both"/>
      </w:pPr>
      <w:r>
        <w:t xml:space="preserve">(iv)</w:t>
      </w:r>
      <w:r xml:space="preserve">
        <w:t> </w:t>
      </w:r>
      <w:r xml:space="preserve">
        <w:t> </w:t>
      </w:r>
      <w:r>
        <w:t xml:space="preserve">a stipulated premium company operating under Chapter 884; or</w:t>
      </w:r>
    </w:p>
    <w:p w:rsidR="003F3435" w:rsidRDefault="0032493E">
      <w:pPr>
        <w:spacing w:line="480" w:lineRule="auto"/>
        <w:ind w:firstLine="2880"/>
        <w:jc w:val="both"/>
      </w:pPr>
      <w:r>
        <w:t xml:space="preserve">(v)</w:t>
      </w:r>
      <w:r xml:space="preserve">
        <w:t> </w:t>
      </w:r>
      <w:r xml:space="preserve">
        <w:t> </w:t>
      </w:r>
      <w:r>
        <w:t xml:space="preserve">a health maintenance organization operating under Chapter 843; and</w:t>
      </w:r>
    </w:p>
    <w:p w:rsidR="003F3435" w:rsidRDefault="0032493E">
      <w:pPr>
        <w:spacing w:line="480" w:lineRule="auto"/>
        <w:ind w:firstLine="2160"/>
        <w:jc w:val="both"/>
      </w:pPr>
      <w:r>
        <w:t xml:space="preserve">(B)</w:t>
      </w:r>
      <w:r xml:space="preserve">
        <w:t> </w:t>
      </w:r>
      <w:r xml:space="preserve">
        <w:t> </w:t>
      </w:r>
      <w:r>
        <w:t xml:space="preserve">to the extent permitted by the Employee Retirement Income Security Act of 1974 (29 U.S.C. Section 1001 et seq.), a health benefit plan that is offered by:</w:t>
      </w:r>
    </w:p>
    <w:p w:rsidR="003F3435" w:rsidRDefault="0032493E">
      <w:pPr>
        <w:spacing w:line="480" w:lineRule="auto"/>
        <w:ind w:firstLine="2880"/>
        <w:jc w:val="both"/>
      </w:pPr>
      <w:r>
        <w:t xml:space="preserve">(i)</w:t>
      </w:r>
      <w:r xml:space="preserve">
        <w:t> </w:t>
      </w:r>
      <w:r xml:space="preserve">
        <w:t> </w:t>
      </w:r>
      <w:r>
        <w:t xml:space="preserve">a multiple employer welfare arrangement as defined by Section 3 of that Act; or</w:t>
      </w:r>
    </w:p>
    <w:p w:rsidR="003F3435" w:rsidRDefault="0032493E">
      <w:pPr>
        <w:spacing w:line="480" w:lineRule="auto"/>
        <w:ind w:firstLine="2880"/>
        <w:jc w:val="both"/>
      </w:pPr>
      <w:r>
        <w:t xml:space="preserve">(ii)</w:t>
      </w:r>
      <w:r xml:space="preserve">
        <w:t> </w:t>
      </w:r>
      <w:r xml:space="preserve">
        <w:t> </w:t>
      </w:r>
      <w:r>
        <w:t xml:space="preserve">another analogous benefit arrangement; or</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that holds a certificate of authority under Chapter 844.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1455.004, Insurance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w:t>
      </w:r>
      <w:r>
        <w:rPr>
          <w:u w:val="single"/>
        </w:rPr>
        <w:t xml:space="preserve">and except as provided by Subsection (c-1)</w:t>
      </w:r>
      <w:r>
        <w:t xml:space="preserve">, a health benefit plan is not required to provide coverage for a telemedicine medical service or a telehealth service provided by only synchronous or asynchronous audio interaction, including:</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an audio-only telephone consultation;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text-only e-mail message;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facsimile transmission.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health benefit plan is required to provide coverage for a telemedicine medical service or a telehealth service provided by an audio-only telephone consultation.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1455, Insurance Code, is amended by adding Sections 1455.007 and 1455.008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1455.007.</w:t>
      </w:r>
      <w:r>
        <w:rPr>
          <w:u w:val="single"/>
        </w:rPr>
        <w:t xml:space="preserve"> </w:t>
      </w:r>
      <w:r>
        <w:rPr>
          <w:u w:val="single"/>
        </w:rPr>
        <w:t xml:space="preserve"> </w:t>
      </w:r>
      <w:r>
        <w:rPr>
          <w:u w:val="single"/>
        </w:rPr>
        <w:t xml:space="preserve">REIMBURSEMENT AND PAYMENT.  (a)  A health benefit plan issuer must reimburse a preferred or contracted health professional for providing a covered health care service or procedure to a covered patient as a telemedicine medical service or telehealth service on the same basis and at least at the same rate that the issuer provides reimbursement to that health professional for the service or procedure in an in-person setting.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health benefit plan issuer is not required to pay more than the billed charge on a claim for payment by a preferred or contracted health professional.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processing payment of a claim, a health benefit plan issuer may not require a preferred or contracted health professional to provide documentation of a covered health care service or procedure delivered by the health professional to a covered patient as a telemedicine medical service or telehealth service beyond that which is required for the service or procedure in an in-person setting.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1455.008.</w:t>
      </w:r>
      <w:r>
        <w:rPr>
          <w:u w:val="single"/>
        </w:rPr>
        <w:t xml:space="preserve"> </w:t>
      </w:r>
      <w:r>
        <w:rPr>
          <w:u w:val="single"/>
        </w:rPr>
        <w:t xml:space="preserve"> </w:t>
      </w:r>
      <w:r>
        <w:rPr>
          <w:u w:val="single"/>
        </w:rPr>
        <w:t xml:space="preserve">WAIVER PROHIBITED.  The provisions of this chapter may not be waived, voided, or nullified by contract.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1455, Insurance Code, as amended by 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