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87R6475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1725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in-person delivery of ballots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86.006, Election Code, is amended by amending Subsection (a) and adding Subsection (j) to read as follows:</w:t>
      </w:r>
    </w:p>
    <w:p w:rsidR="003F3435" w:rsidRDefault="0032493E">
      <w:pPr>
        <w:spacing w:line="480" w:lineRule="auto"/>
        <w:ind w:firstLine="720"/>
        <w:jc w:val="both"/>
      </w:pPr>
      <w:r>
        <w:t xml:space="preserve">(a)</w:t>
      </w:r>
      <w:r xml:space="preserve">
        <w:t> </w:t>
      </w:r>
      <w:r xml:space="preserve">
        <w:t> </w:t>
      </w:r>
      <w:r>
        <w:t xml:space="preserve">A marked ballot voted under this chapter must be returned to the early voting clerk in the official carrier envelope. The carrier envelope may be delivered in another envelope and must be transported and delivered only by:</w:t>
      </w:r>
    </w:p>
    <w:p w:rsidR="003F3435" w:rsidRDefault="0032493E">
      <w:pPr>
        <w:spacing w:line="480" w:lineRule="auto"/>
        <w:ind w:firstLine="1440"/>
        <w:jc w:val="both"/>
      </w:pPr>
      <w:r>
        <w:t xml:space="preserve">(1)</w:t>
      </w:r>
      <w:r xml:space="preserve">
        <w:t> </w:t>
      </w:r>
      <w:r xml:space="preserve">
        <w:t> </w:t>
      </w:r>
      <w:r>
        <w:t xml:space="preserve">mail;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common or contract carrier[</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subject to Subsection (a-1), in-person delivery by the voter who voted the ballot</w:t>
      </w:r>
      <w:r>
        <w:t xml:space="preserv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ballot voted under this chapter may not be counted if delivered by any means other than as provided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86.006(a-1), Election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