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87R502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Krause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vehicles and certain equipment at railroad grade crossings when on-track equipment is approaching.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545.001,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545.001.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"On-track equipment" means any car, rolling stock, equipment, or other device that, alone or coupled to another device, is operated on a railroad track.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"Pass" or "passing" used in reference to a vehicle means to overtake and proceed past another vehicle moving in the same direction as the passing vehicle or to attempt that maneuver.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"School bus" includes a multifunction school activity bus.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545.251,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545.251.</w:t>
      </w:r>
      <w:r xml:space="preserve">
        <w:t> </w:t>
      </w:r>
      <w:r xml:space="preserve">
        <w:t> </w:t>
      </w:r>
      <w:r>
        <w:t xml:space="preserve">OBEDIENCE TO SIGNAL INDICATING APPROACH OF TRAIN </w:t>
      </w:r>
      <w:r>
        <w:rPr>
          <w:u w:val="single"/>
        </w:rPr>
        <w:t xml:space="preserve">OR OTHER ON-TRACK EQUIPMENT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545.251(a), (c), and (e),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operator approaching a railroad grade crossing shall stop not closer than 15 feet or farther than 50 feet from the nearest rail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clearly visible railroad signal warns of the approach of a railroad train </w:t>
      </w:r>
      <w:r>
        <w:rPr>
          <w:u w:val="single"/>
        </w:rPr>
        <w:t xml:space="preserve">or other on-track equipment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crossing gate is lowered, or a flagger warns of the approach or passage of a train </w:t>
      </w:r>
      <w:r>
        <w:rPr>
          <w:u w:val="single"/>
        </w:rPr>
        <w:t xml:space="preserve">or other on-track equipment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railroad engine </w:t>
      </w:r>
      <w:r>
        <w:rPr>
          <w:u w:val="single"/>
        </w:rPr>
        <w:t xml:space="preserve">or other on-track equipment</w:t>
      </w:r>
      <w:r>
        <w:t xml:space="preserve"> approaching within approximately 1,500 feet of the highway crossing emits a signal audible from that distance and the engine </w:t>
      </w:r>
      <w:r>
        <w:rPr>
          <w:u w:val="single"/>
        </w:rPr>
        <w:t xml:space="preserve">or other equipment</w:t>
      </w:r>
      <w:r>
        <w:t xml:space="preserve"> is an immediate hazard because of its speed or proximity to the crossing;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approaching railroad train </w:t>
      </w:r>
      <w:r>
        <w:rPr>
          <w:u w:val="single"/>
        </w:rPr>
        <w:t xml:space="preserve">or other on-track equipment</w:t>
      </w:r>
      <w:r>
        <w:t xml:space="preserve"> is plainly visible to the operator and is in hazardous proximity to the crossing;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operator is required to stop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other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rule adopted under a statute;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official traffic-control device;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traffic-control signal.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operator of a vehicle who approaches a railroad grade crossing equipped with railroad crossbuck signs without automatic, electric, or mechanical signal devices, crossing gates, or a flagger warning of the approach or passage of a train </w:t>
      </w:r>
      <w:r>
        <w:rPr>
          <w:u w:val="single"/>
        </w:rPr>
        <w:t xml:space="preserve">or other on-track equipment</w:t>
      </w:r>
      <w:r>
        <w:t xml:space="preserve"> shall yield the right-of-way to a train </w:t>
      </w:r>
      <w:r>
        <w:rPr>
          <w:u w:val="single"/>
        </w:rPr>
        <w:t xml:space="preserve">or other on-track equipment</w:t>
      </w:r>
      <w:r>
        <w:t xml:space="preserve"> in hazardous proximity to the crossing, and proceed at a speed that is reasonable for the existing conditions. </w:t>
      </w:r>
      <w:r>
        <w:t xml:space="preserve"> </w:t>
      </w:r>
      <w:r>
        <w:t xml:space="preserve">If required for safety, the operator shall stop at a clearly marked stop line before the grade crossing or, if no stop line exists, not closer than 15 feet or farther than 50 feet from the nearest rail.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a prosecution under this section, proof that at the time of the offense a train </w:t>
      </w:r>
      <w:r>
        <w:rPr>
          <w:u w:val="single"/>
        </w:rPr>
        <w:t xml:space="preserve">or other on-track equipment</w:t>
      </w:r>
      <w:r>
        <w:t xml:space="preserve"> was in hazardous proximity to the crossing and that the train </w:t>
      </w:r>
      <w:r>
        <w:rPr>
          <w:u w:val="single"/>
        </w:rPr>
        <w:t xml:space="preserve">or other equipment</w:t>
      </w:r>
      <w:r>
        <w:t xml:space="preserve"> was plainly visible to the operator is prima facie evidence that it was not safe for the operator to proceed.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545.253(a),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(c), the operator of a motor bus carrying passengers for hire, before crossing a railroad grade crossing: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stop the vehicle not closer than 15 feet or farther than 50 feet from the nearest rail of the railroad;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while stopped, shall listen and look in both directions along the track for an approaching train </w:t>
      </w:r>
      <w:r>
        <w:rPr>
          <w:u w:val="single"/>
        </w:rPr>
        <w:t xml:space="preserve">or other on-track equipment</w:t>
      </w:r>
      <w:r>
        <w:t xml:space="preserve"> and signals indicating the approach of a train </w:t>
      </w:r>
      <w:r>
        <w:rPr>
          <w:u w:val="single"/>
        </w:rPr>
        <w:t xml:space="preserve">or other on-track equipment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may not proceed until it is safe to do so.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545.2535(a),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(c), the operator of a school bus, before crossing a track at a railroad grade crossing: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stop the vehicle not closer than 15 feet or farther than 50 feet from the track;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while stopped, shall listen and look in both directions along the track for an approaching train </w:t>
      </w:r>
      <w:r>
        <w:rPr>
          <w:u w:val="single"/>
        </w:rPr>
        <w:t xml:space="preserve">or other on-track equipment</w:t>
      </w:r>
      <w:r>
        <w:t xml:space="preserve"> and signals indicating the approach of a train </w:t>
      </w:r>
      <w:r>
        <w:rPr>
          <w:u w:val="single"/>
        </w:rPr>
        <w:t xml:space="preserve">or other on-track equipment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may not proceed until it is safe to do so.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Sections 545.254(a), (b), and (c),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Before crossing a railroad grade crossing, an operator of a vehicle that has an explosive substance or flammable liquid as the vehicle's principal cargo and that is moving at a speed of more than 20 miles per hour: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reduce the speed of the vehicle to 20 miles per hour or less before coming within 200 feet of the nearest rail of the railroad;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shall listen and look in both directions along the track for an approaching train </w:t>
      </w:r>
      <w:r>
        <w:rPr>
          <w:u w:val="single"/>
        </w:rPr>
        <w:t xml:space="preserve">or other on-track equipment</w:t>
      </w:r>
      <w:r>
        <w:t xml:space="preserve"> and for signals indicating the approach of a train </w:t>
      </w:r>
      <w:r>
        <w:rPr>
          <w:u w:val="single"/>
        </w:rPr>
        <w:t xml:space="preserve">or other on-track equipment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may not proceed until the operator determines that the course is clear.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operator of a vehicle that has an explosive substance or flammable liquid as the vehicle's principal cargo, before crossing a railroad grade crossing on a highway in a municipality: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stop the vehicle not closer than 15 feet or farther than 50 feet from the nearest rail of the railroad;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while stopped, shall listen and look in both directions along the track for an approaching train </w:t>
      </w:r>
      <w:r>
        <w:rPr>
          <w:u w:val="single"/>
        </w:rPr>
        <w:t xml:space="preserve">or other on-track equipment</w:t>
      </w:r>
      <w:r>
        <w:t xml:space="preserve"> and for signals indicating the approach of a train </w:t>
      </w:r>
      <w:r>
        <w:rPr>
          <w:u w:val="single"/>
        </w:rPr>
        <w:t xml:space="preserve">or other on-track equipment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may not proceed until the operator determines that the course is clear.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Subsections (a) and (b) do not apply: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a police officer, crossing flagger, or traffic-control signal directs traffic to proceed;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where a railroad flashing signal is installed and does not indicate an approaching train </w:t>
      </w:r>
      <w:r>
        <w:rPr>
          <w:u w:val="single"/>
        </w:rPr>
        <w:t xml:space="preserve">or other on-track equipment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to an abandoned or exempted grade crossing that is clearly marked by or with the consent of the state, if the markings can be read from the operator's location;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at a streetcar crossing in a business or residential district of a municipality;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to a railroad track used exclusively for industrial switching purposes in a business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Sections 545.255(c) and (d),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move a vehicle or equipment on or across a track at a railroad grade crossing, the operator: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stop the vehicle or equipment not closer than 15 feet or farther than 50 feet from the nearest rail of the railroad;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while stopped, shall listen and look in both directions along the track for an approaching train </w:t>
      </w:r>
      <w:r>
        <w:rPr>
          <w:u w:val="single"/>
        </w:rPr>
        <w:t xml:space="preserve">or other on-track equipment</w:t>
      </w:r>
      <w:r>
        <w:t xml:space="preserve"> and for signals indicating the approach of a train </w:t>
      </w:r>
      <w:r>
        <w:rPr>
          <w:u w:val="single"/>
        </w:rPr>
        <w:t xml:space="preserve">or other on-track equipment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may not proceed until it is safe to cross the track.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operator of a vehicle or equipment may not cross a railroad grade crossing when warning of the immediate approach of a railroad car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train</w:t>
      </w:r>
      <w:r>
        <w:rPr>
          <w:u w:val="single"/>
        </w:rPr>
        <w:t xml:space="preserve">, or other on-track equipment</w:t>
      </w:r>
      <w:r>
        <w:t xml:space="preserve"> is given by automatic signal, crossing gates, a flagger, or otherwise. </w:t>
      </w:r>
      <w:r>
        <w:t xml:space="preserve"> </w:t>
      </w:r>
      <w:r>
        <w:t xml:space="preserve">If a flagger is provided by the railroad, the operator shall move the vehicle or equipment over the crossing at the flagger's direction.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